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FB0" w:rsidRPr="00FE1FCE" w:rsidRDefault="00B80FB0" w:rsidP="00FE1FCE">
      <w:pPr>
        <w:spacing w:before="240"/>
        <w:ind w:left="720" w:firstLine="720"/>
        <w:jc w:val="both"/>
        <w:rPr>
          <w:rFonts w:ascii="Times New Roman" w:eastAsia="Batang" w:hAnsi="Times New Roman" w:cs="Times New Roman"/>
          <w:b/>
          <w:i/>
          <w:color w:val="000000" w:themeColor="text1"/>
          <w:sz w:val="24"/>
          <w:szCs w:val="24"/>
        </w:rPr>
      </w:pPr>
      <w:r w:rsidRPr="00FE1FCE">
        <w:rPr>
          <w:rFonts w:ascii="Times New Roman" w:eastAsia="Batang" w:hAnsi="Times New Roman" w:cs="Times New Roman"/>
          <w:b/>
          <w:i/>
          <w:color w:val="000000" w:themeColor="text1"/>
          <w:sz w:val="24"/>
          <w:szCs w:val="24"/>
        </w:rPr>
        <w:t>PROTECTIVE SERVICES</w:t>
      </w:r>
    </w:p>
    <w:p w:rsidR="00B80FB0" w:rsidRPr="00944E2A" w:rsidRDefault="00B80FB0" w:rsidP="00B80FB0">
      <w:pPr>
        <w:spacing w:line="360" w:lineRule="auto"/>
        <w:ind w:left="1440"/>
        <w:jc w:val="both"/>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 xml:space="preserve">Protective Services are those services provided to </w:t>
      </w:r>
      <w:r>
        <w:rPr>
          <w:rFonts w:ascii="Times New Roman" w:eastAsia="Batang" w:hAnsi="Times New Roman" w:cs="Times New Roman"/>
          <w:color w:val="000000" w:themeColor="text1"/>
          <w:sz w:val="24"/>
          <w:szCs w:val="24"/>
        </w:rPr>
        <w:t>i</w:t>
      </w:r>
      <w:r w:rsidRPr="00821318">
        <w:rPr>
          <w:rFonts w:ascii="Times New Roman" w:eastAsia="Batang" w:hAnsi="Times New Roman" w:cs="Times New Roman"/>
          <w:color w:val="000000" w:themeColor="text1"/>
          <w:sz w:val="24"/>
          <w:szCs w:val="24"/>
        </w:rPr>
        <w:t>nsure the safety and well-being of the population in every municipalities or communities.  Services include but not limited to receiving reports of abuse, exploitation or neglect, investigating reports, case planning, or in short</w:t>
      </w:r>
      <w:r>
        <w:rPr>
          <w:rFonts w:ascii="Times New Roman" w:eastAsia="Batang" w:hAnsi="Times New Roman" w:cs="Times New Roman"/>
          <w:color w:val="000000" w:themeColor="text1"/>
          <w:sz w:val="24"/>
          <w:szCs w:val="24"/>
        </w:rPr>
        <w:t>,</w:t>
      </w:r>
      <w:r w:rsidRPr="00821318">
        <w:rPr>
          <w:rFonts w:ascii="Times New Roman" w:eastAsia="Batang" w:hAnsi="Times New Roman" w:cs="Times New Roman"/>
          <w:color w:val="000000" w:themeColor="text1"/>
          <w:sz w:val="24"/>
          <w:szCs w:val="24"/>
        </w:rPr>
        <w:t xml:space="preserve"> any t</w:t>
      </w:r>
      <w:r>
        <w:rPr>
          <w:rFonts w:ascii="Times New Roman" w:eastAsia="Batang" w:hAnsi="Times New Roman" w:cs="Times New Roman"/>
          <w:color w:val="000000" w:themeColor="text1"/>
          <w:sz w:val="24"/>
          <w:szCs w:val="24"/>
        </w:rPr>
        <w:t>ype</w:t>
      </w:r>
      <w:r w:rsidRPr="00821318">
        <w:rPr>
          <w:rFonts w:ascii="Times New Roman" w:eastAsia="Batang" w:hAnsi="Times New Roman" w:cs="Times New Roman"/>
          <w:color w:val="000000" w:themeColor="text1"/>
          <w:sz w:val="24"/>
          <w:szCs w:val="24"/>
        </w:rPr>
        <w:t xml:space="preserve"> of crime reported.  Protective Services could also provide or arrange for the provision of medical, social, legal, housing, laws enforcement or other protective, emergency or supportive services.</w:t>
      </w:r>
    </w:p>
    <w:p w:rsidR="00B80FB0" w:rsidRPr="00944E2A" w:rsidRDefault="00B80FB0" w:rsidP="00B80FB0">
      <w:pPr>
        <w:spacing w:after="0" w:line="240" w:lineRule="auto"/>
        <w:ind w:left="1080" w:firstLine="360"/>
        <w:contextualSpacing/>
        <w:jc w:val="both"/>
        <w:rPr>
          <w:rFonts w:ascii="Times New Roman" w:eastAsia="Batang" w:hAnsi="Times New Roman" w:cs="Times New Roman"/>
          <w:b/>
          <w:i/>
          <w:color w:val="000000" w:themeColor="text1"/>
          <w:sz w:val="24"/>
          <w:szCs w:val="24"/>
        </w:rPr>
      </w:pPr>
      <w:r w:rsidRPr="00944E2A">
        <w:rPr>
          <w:rFonts w:ascii="Times New Roman" w:eastAsia="Batang" w:hAnsi="Times New Roman" w:cs="Times New Roman"/>
          <w:b/>
          <w:i/>
          <w:color w:val="000000" w:themeColor="text1"/>
          <w:sz w:val="24"/>
          <w:szCs w:val="24"/>
        </w:rPr>
        <w:t>Situational Analysis</w:t>
      </w:r>
    </w:p>
    <w:p w:rsidR="00B80FB0" w:rsidRPr="00821318" w:rsidRDefault="00B80FB0" w:rsidP="00B80FB0">
      <w:pPr>
        <w:spacing w:after="0" w:line="240" w:lineRule="auto"/>
        <w:ind w:left="360"/>
        <w:contextualSpacing/>
        <w:jc w:val="both"/>
        <w:rPr>
          <w:rFonts w:ascii="Times New Roman" w:hAnsi="Times New Roman" w:cs="Times New Roman"/>
          <w:color w:val="000000" w:themeColor="text1"/>
          <w:sz w:val="24"/>
          <w:szCs w:val="24"/>
        </w:rPr>
      </w:pPr>
    </w:p>
    <w:p w:rsidR="00B80FB0" w:rsidRPr="00821318" w:rsidRDefault="00B80FB0" w:rsidP="00B80FB0">
      <w:pPr>
        <w:spacing w:after="0" w:line="360" w:lineRule="auto"/>
        <w:ind w:left="1440"/>
        <w:contextualSpacing/>
        <w:jc w:val="both"/>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 xml:space="preserve">The </w:t>
      </w:r>
      <w:proofErr w:type="spellStart"/>
      <w:r w:rsidRPr="00821318">
        <w:rPr>
          <w:rFonts w:ascii="Times New Roman" w:hAnsi="Times New Roman" w:cs="Times New Roman"/>
          <w:color w:val="000000" w:themeColor="text1"/>
          <w:sz w:val="24"/>
          <w:szCs w:val="24"/>
        </w:rPr>
        <w:t>Mangaldan</w:t>
      </w:r>
      <w:proofErr w:type="spellEnd"/>
      <w:r w:rsidRPr="00821318">
        <w:rPr>
          <w:rFonts w:ascii="Times New Roman" w:hAnsi="Times New Roman" w:cs="Times New Roman"/>
          <w:color w:val="000000" w:themeColor="text1"/>
          <w:sz w:val="24"/>
          <w:szCs w:val="24"/>
        </w:rPr>
        <w:t xml:space="preserve"> Police Station has a floor area of 279 square meters and is located at the northeastern portion of the Town Plaza.  Three Police Outposts are located at the public market.  The fire department occupies a floor area of 46.63 square meters and is located beside the police headquarters.  The prisoners on the other hand are housed in a detention cell measuring 24 square meters each for male and female within the Police Station with maximum capacity of 15 persons.  </w:t>
      </w:r>
    </w:p>
    <w:p w:rsidR="00B80FB0" w:rsidRPr="00821318" w:rsidRDefault="00B80FB0" w:rsidP="00B80FB0">
      <w:pPr>
        <w:spacing w:after="0" w:line="240" w:lineRule="auto"/>
        <w:ind w:left="360"/>
        <w:contextualSpacing/>
        <w:jc w:val="both"/>
        <w:rPr>
          <w:rFonts w:ascii="Times New Roman" w:hAnsi="Times New Roman" w:cs="Times New Roman"/>
          <w:color w:val="000000" w:themeColor="text1"/>
          <w:sz w:val="24"/>
          <w:szCs w:val="24"/>
        </w:rPr>
      </w:pPr>
    </w:p>
    <w:p w:rsidR="00B80FB0" w:rsidRPr="00821318" w:rsidRDefault="00B80FB0" w:rsidP="00B80FB0">
      <w:pPr>
        <w:spacing w:after="0" w:line="360" w:lineRule="auto"/>
        <w:ind w:left="1440"/>
        <w:contextualSpacing/>
        <w:jc w:val="both"/>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 xml:space="preserve">The town has only 68 policemen for CY 2014 who maintain peace and order, enforce the laws both national and local, prevent and control crimes, ensure public safety, man traffic posts and answer emergency calls especially during night time. The </w:t>
      </w:r>
      <w:r>
        <w:rPr>
          <w:rFonts w:ascii="Times New Roman" w:hAnsi="Times New Roman" w:cs="Times New Roman"/>
          <w:color w:val="000000" w:themeColor="text1"/>
          <w:sz w:val="24"/>
          <w:szCs w:val="24"/>
        </w:rPr>
        <w:t>CY 2014</w:t>
      </w:r>
      <w:r w:rsidRPr="00821318">
        <w:rPr>
          <w:rFonts w:ascii="Times New Roman" w:hAnsi="Times New Roman" w:cs="Times New Roman"/>
          <w:color w:val="000000" w:themeColor="text1"/>
          <w:sz w:val="24"/>
          <w:szCs w:val="24"/>
        </w:rPr>
        <w:t xml:space="preserve"> ratio of policemen to population is 1:1,533 compared to the standard ratio of 1:1000, there is an urgent need for additional 35 policemen.  By the year 202</w:t>
      </w:r>
      <w:r>
        <w:rPr>
          <w:rFonts w:ascii="Times New Roman" w:hAnsi="Times New Roman" w:cs="Times New Roman"/>
          <w:color w:val="000000" w:themeColor="text1"/>
          <w:sz w:val="24"/>
          <w:szCs w:val="24"/>
        </w:rPr>
        <w:t>6</w:t>
      </w:r>
      <w:r w:rsidRPr="00821318">
        <w:rPr>
          <w:rFonts w:ascii="Times New Roman" w:hAnsi="Times New Roman" w:cs="Times New Roman"/>
          <w:color w:val="000000" w:themeColor="text1"/>
          <w:sz w:val="24"/>
          <w:szCs w:val="24"/>
        </w:rPr>
        <w:t xml:space="preserve">, an additional </w:t>
      </w:r>
      <w:r>
        <w:rPr>
          <w:rFonts w:ascii="Times New Roman" w:hAnsi="Times New Roman" w:cs="Times New Roman"/>
          <w:color w:val="000000" w:themeColor="text1"/>
          <w:sz w:val="24"/>
          <w:szCs w:val="24"/>
        </w:rPr>
        <w:t>57</w:t>
      </w:r>
      <w:r w:rsidRPr="00821318">
        <w:rPr>
          <w:rFonts w:ascii="Times New Roman" w:hAnsi="Times New Roman" w:cs="Times New Roman"/>
          <w:color w:val="000000" w:themeColor="text1"/>
          <w:sz w:val="24"/>
          <w:szCs w:val="24"/>
        </w:rPr>
        <w:t xml:space="preserve"> policemen is needed to serve the projected population of </w:t>
      </w:r>
      <w:r>
        <w:rPr>
          <w:rFonts w:ascii="Times New Roman" w:hAnsi="Times New Roman" w:cs="Times New Roman"/>
          <w:color w:val="000000" w:themeColor="text1"/>
          <w:sz w:val="24"/>
          <w:szCs w:val="24"/>
        </w:rPr>
        <w:t>124,771</w:t>
      </w:r>
      <w:r w:rsidRPr="00821318">
        <w:rPr>
          <w:rFonts w:ascii="Times New Roman" w:hAnsi="Times New Roman" w:cs="Times New Roman"/>
          <w:color w:val="000000" w:themeColor="text1"/>
          <w:sz w:val="24"/>
          <w:szCs w:val="24"/>
        </w:rPr>
        <w:t xml:space="preserve"> by 202</w:t>
      </w:r>
      <w:r>
        <w:rPr>
          <w:rFonts w:ascii="Times New Roman" w:hAnsi="Times New Roman" w:cs="Times New Roman"/>
          <w:color w:val="000000" w:themeColor="text1"/>
          <w:sz w:val="24"/>
          <w:szCs w:val="24"/>
        </w:rPr>
        <w:t>6</w:t>
      </w:r>
      <w:r w:rsidRPr="00821318">
        <w:rPr>
          <w:rFonts w:ascii="Times New Roman" w:hAnsi="Times New Roman" w:cs="Times New Roman"/>
          <w:color w:val="000000" w:themeColor="text1"/>
          <w:sz w:val="24"/>
          <w:szCs w:val="24"/>
        </w:rPr>
        <w:t>.  Although the general peace and order situation in the town is very satisfactory, the existing police force has to be urgently increased to lower the incidence of crime.</w:t>
      </w:r>
    </w:p>
    <w:p w:rsidR="00B80FB0" w:rsidRPr="00821318" w:rsidRDefault="00B80FB0" w:rsidP="00B80FB0">
      <w:pPr>
        <w:spacing w:after="0" w:line="240" w:lineRule="auto"/>
        <w:ind w:left="360"/>
        <w:contextualSpacing/>
        <w:jc w:val="both"/>
        <w:rPr>
          <w:rFonts w:ascii="Times New Roman" w:hAnsi="Times New Roman" w:cs="Times New Roman"/>
          <w:color w:val="000000" w:themeColor="text1"/>
          <w:sz w:val="24"/>
          <w:szCs w:val="24"/>
        </w:rPr>
      </w:pPr>
    </w:p>
    <w:p w:rsidR="00B80FB0" w:rsidRPr="00821318" w:rsidRDefault="00B80FB0" w:rsidP="00B80FB0">
      <w:pPr>
        <w:spacing w:after="0" w:line="360" w:lineRule="auto"/>
        <w:ind w:left="1440"/>
        <w:contextualSpacing/>
        <w:jc w:val="both"/>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 xml:space="preserve">The </w:t>
      </w:r>
      <w:proofErr w:type="spellStart"/>
      <w:r w:rsidRPr="00821318">
        <w:rPr>
          <w:rFonts w:ascii="Times New Roman" w:hAnsi="Times New Roman" w:cs="Times New Roman"/>
          <w:color w:val="000000" w:themeColor="text1"/>
          <w:sz w:val="24"/>
          <w:szCs w:val="24"/>
        </w:rPr>
        <w:t>Mangaldan</w:t>
      </w:r>
      <w:proofErr w:type="spellEnd"/>
      <w:r w:rsidRPr="00821318">
        <w:rPr>
          <w:rFonts w:ascii="Times New Roman" w:hAnsi="Times New Roman" w:cs="Times New Roman"/>
          <w:color w:val="000000" w:themeColor="text1"/>
          <w:sz w:val="24"/>
          <w:szCs w:val="24"/>
        </w:rPr>
        <w:t xml:space="preserve"> Fire Station has 8 firemen who are responsible for fire protection and various emergency services, such as rescue and evacuation of injured people at fire-related incidents and in general, all fire prevention and suppression measures to secure the safety of life and property of the populace. The </w:t>
      </w:r>
      <w:r>
        <w:rPr>
          <w:rFonts w:ascii="Times New Roman" w:hAnsi="Times New Roman" w:cs="Times New Roman"/>
          <w:color w:val="000000" w:themeColor="text1"/>
          <w:sz w:val="24"/>
          <w:szCs w:val="24"/>
        </w:rPr>
        <w:t>CY 2014</w:t>
      </w:r>
      <w:r w:rsidRPr="00821318">
        <w:rPr>
          <w:rFonts w:ascii="Times New Roman" w:hAnsi="Times New Roman" w:cs="Times New Roman"/>
          <w:color w:val="000000" w:themeColor="text1"/>
          <w:sz w:val="24"/>
          <w:szCs w:val="24"/>
        </w:rPr>
        <w:t xml:space="preserve"> ratio of firemen to population is 1:13,034 compared to the standard requirement of one fireman for every 2</w:t>
      </w:r>
      <w:r>
        <w:rPr>
          <w:rFonts w:ascii="Times New Roman" w:hAnsi="Times New Roman" w:cs="Times New Roman"/>
          <w:color w:val="000000" w:themeColor="text1"/>
          <w:sz w:val="24"/>
          <w:szCs w:val="24"/>
        </w:rPr>
        <w:t>,</w:t>
      </w:r>
      <w:r w:rsidRPr="00821318">
        <w:rPr>
          <w:rFonts w:ascii="Times New Roman" w:hAnsi="Times New Roman" w:cs="Times New Roman"/>
          <w:color w:val="000000" w:themeColor="text1"/>
          <w:sz w:val="24"/>
          <w:szCs w:val="24"/>
        </w:rPr>
        <w:t xml:space="preserve">000 persons.  The town being a fast urbanizing one therefore urgently needs additional </w:t>
      </w:r>
      <w:r>
        <w:rPr>
          <w:rFonts w:ascii="Times New Roman" w:hAnsi="Times New Roman" w:cs="Times New Roman"/>
          <w:color w:val="000000" w:themeColor="text1"/>
          <w:sz w:val="24"/>
          <w:szCs w:val="24"/>
        </w:rPr>
        <w:t>54</w:t>
      </w:r>
      <w:r w:rsidRPr="00821318">
        <w:rPr>
          <w:rFonts w:ascii="Times New Roman" w:hAnsi="Times New Roman" w:cs="Times New Roman"/>
          <w:color w:val="000000" w:themeColor="text1"/>
          <w:sz w:val="24"/>
          <w:szCs w:val="24"/>
        </w:rPr>
        <w:t xml:space="preserve"> firemen by 202</w:t>
      </w:r>
      <w:r>
        <w:rPr>
          <w:rFonts w:ascii="Times New Roman" w:hAnsi="Times New Roman" w:cs="Times New Roman"/>
          <w:color w:val="000000" w:themeColor="text1"/>
          <w:sz w:val="24"/>
          <w:szCs w:val="24"/>
        </w:rPr>
        <w:t>6</w:t>
      </w:r>
      <w:r w:rsidRPr="00821318">
        <w:rPr>
          <w:rFonts w:ascii="Times New Roman" w:hAnsi="Times New Roman" w:cs="Times New Roman"/>
          <w:color w:val="000000" w:themeColor="text1"/>
          <w:sz w:val="24"/>
          <w:szCs w:val="24"/>
        </w:rPr>
        <w:t xml:space="preserve">.  </w:t>
      </w:r>
    </w:p>
    <w:p w:rsidR="00B80FB0" w:rsidRPr="00821318" w:rsidRDefault="00B80FB0" w:rsidP="00B80FB0">
      <w:pPr>
        <w:spacing w:after="0" w:line="240" w:lineRule="auto"/>
        <w:ind w:left="360"/>
        <w:contextualSpacing/>
        <w:jc w:val="both"/>
        <w:rPr>
          <w:rFonts w:ascii="Times New Roman" w:hAnsi="Times New Roman" w:cs="Times New Roman"/>
          <w:color w:val="000000" w:themeColor="text1"/>
          <w:sz w:val="24"/>
          <w:szCs w:val="24"/>
        </w:rPr>
      </w:pPr>
    </w:p>
    <w:p w:rsidR="00B80FB0" w:rsidRDefault="00B80FB0" w:rsidP="00B80FB0">
      <w:pPr>
        <w:spacing w:before="240" w:line="360" w:lineRule="auto"/>
        <w:ind w:left="1440"/>
        <w:contextualSpacing/>
        <w:jc w:val="both"/>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The custody and safekeeping of Municipal prisoners are under the control and supervision of the PNP Chief of Police in the absence of a Municipal Jail Warden.</w:t>
      </w:r>
    </w:p>
    <w:p w:rsidR="00B80FB0" w:rsidRDefault="00B80FB0" w:rsidP="00B80FB0">
      <w:pPr>
        <w:spacing w:before="240" w:line="360" w:lineRule="auto"/>
        <w:ind w:left="1440"/>
        <w:jc w:val="both"/>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lastRenderedPageBreak/>
        <w:t>The F</w:t>
      </w:r>
      <w:r>
        <w:rPr>
          <w:rFonts w:ascii="Times New Roman" w:hAnsi="Times New Roman" w:cs="Times New Roman"/>
          <w:color w:val="000000" w:themeColor="text1"/>
          <w:sz w:val="24"/>
          <w:szCs w:val="24"/>
        </w:rPr>
        <w:t xml:space="preserve">ire Department has two (2) </w:t>
      </w:r>
      <w:proofErr w:type="gramStart"/>
      <w:r>
        <w:rPr>
          <w:rFonts w:ascii="Times New Roman" w:hAnsi="Times New Roman" w:cs="Times New Roman"/>
          <w:color w:val="000000" w:themeColor="text1"/>
          <w:sz w:val="24"/>
          <w:szCs w:val="24"/>
        </w:rPr>
        <w:t>fire</w:t>
      </w:r>
      <w:proofErr w:type="gramEnd"/>
      <w:r w:rsidRPr="00821318">
        <w:rPr>
          <w:rFonts w:ascii="Times New Roman" w:hAnsi="Times New Roman" w:cs="Times New Roman"/>
          <w:color w:val="000000" w:themeColor="text1"/>
          <w:sz w:val="24"/>
          <w:szCs w:val="24"/>
        </w:rPr>
        <w:t xml:space="preserve"> truck in which often times is under repair.  There are 14 strategically located fire hydrants. The police station maintains one (1) patrol </w:t>
      </w:r>
      <w:proofErr w:type="gramStart"/>
      <w:r w:rsidRPr="00821318">
        <w:rPr>
          <w:rFonts w:ascii="Times New Roman" w:hAnsi="Times New Roman" w:cs="Times New Roman"/>
          <w:color w:val="000000" w:themeColor="text1"/>
          <w:sz w:val="24"/>
          <w:szCs w:val="24"/>
        </w:rPr>
        <w:t>cars</w:t>
      </w:r>
      <w:proofErr w:type="gramEnd"/>
      <w:r w:rsidRPr="00821318">
        <w:rPr>
          <w:rFonts w:ascii="Times New Roman" w:hAnsi="Times New Roman" w:cs="Times New Roman"/>
          <w:color w:val="000000" w:themeColor="text1"/>
          <w:sz w:val="24"/>
          <w:szCs w:val="24"/>
        </w:rPr>
        <w:t>, one (1) pick up patrol and 2 speed motorcycles.</w:t>
      </w:r>
    </w:p>
    <w:p w:rsidR="007C3044" w:rsidRPr="008A0711" w:rsidRDefault="007C3044" w:rsidP="00B80FB0">
      <w:pPr>
        <w:spacing w:before="240" w:line="360" w:lineRule="auto"/>
        <w:ind w:left="1440"/>
        <w:jc w:val="both"/>
        <w:rPr>
          <w:rFonts w:ascii="Times New Roman" w:hAnsi="Times New Roman" w:cs="Times New Roman"/>
          <w:color w:val="000000" w:themeColor="text1"/>
          <w:sz w:val="24"/>
          <w:szCs w:val="24"/>
        </w:rPr>
      </w:pPr>
    </w:p>
    <w:p w:rsidR="00B80FB0" w:rsidRPr="00821318" w:rsidRDefault="00B80FB0" w:rsidP="00B80FB0">
      <w:pPr>
        <w:pStyle w:val="ListParagraph"/>
        <w:spacing w:after="0" w:line="240" w:lineRule="auto"/>
        <w:ind w:left="1080" w:firstLine="360"/>
        <w:jc w:val="center"/>
        <w:rPr>
          <w:rFonts w:ascii="Times New Roman" w:eastAsia="Batang" w:hAnsi="Times New Roman" w:cs="Times New Roman"/>
          <w:b/>
          <w:color w:val="000000" w:themeColor="text1"/>
          <w:sz w:val="24"/>
          <w:szCs w:val="24"/>
        </w:rPr>
      </w:pPr>
      <w:r w:rsidRPr="00821318">
        <w:rPr>
          <w:rFonts w:ascii="Times New Roman" w:eastAsia="Batang" w:hAnsi="Times New Roman" w:cs="Times New Roman"/>
          <w:b/>
          <w:color w:val="000000" w:themeColor="text1"/>
          <w:sz w:val="24"/>
          <w:szCs w:val="24"/>
        </w:rPr>
        <w:t>Table 5</w:t>
      </w:r>
      <w:r>
        <w:rPr>
          <w:rFonts w:ascii="Times New Roman" w:eastAsia="Batang" w:hAnsi="Times New Roman" w:cs="Times New Roman"/>
          <w:b/>
          <w:color w:val="000000" w:themeColor="text1"/>
          <w:sz w:val="24"/>
          <w:szCs w:val="24"/>
        </w:rPr>
        <w:t>4</w:t>
      </w:r>
      <w:r w:rsidRPr="00821318">
        <w:rPr>
          <w:rFonts w:ascii="Times New Roman" w:eastAsia="Batang" w:hAnsi="Times New Roman" w:cs="Times New Roman"/>
          <w:b/>
          <w:color w:val="000000" w:themeColor="text1"/>
          <w:sz w:val="24"/>
          <w:szCs w:val="24"/>
        </w:rPr>
        <w:t>: Protective Services by Facilities and Equipment</w:t>
      </w:r>
    </w:p>
    <w:tbl>
      <w:tblPr>
        <w:tblStyle w:val="TableGrid1"/>
        <w:tblW w:w="9090" w:type="dxa"/>
        <w:tblInd w:w="1188" w:type="dxa"/>
        <w:tblLook w:val="04A0" w:firstRow="1" w:lastRow="0" w:firstColumn="1" w:lastColumn="0" w:noHBand="0" w:noVBand="1"/>
      </w:tblPr>
      <w:tblGrid>
        <w:gridCol w:w="2358"/>
        <w:gridCol w:w="2682"/>
        <w:gridCol w:w="1980"/>
        <w:gridCol w:w="2070"/>
      </w:tblGrid>
      <w:tr w:rsidR="00B80FB0" w:rsidRPr="00821318" w:rsidTr="00A774B4">
        <w:trPr>
          <w:trHeight w:val="20"/>
        </w:trPr>
        <w:tc>
          <w:tcPr>
            <w:tcW w:w="2358" w:type="dxa"/>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Item</w:t>
            </w:r>
          </w:p>
        </w:tc>
        <w:tc>
          <w:tcPr>
            <w:tcW w:w="2682" w:type="dxa"/>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CY 2012</w:t>
            </w:r>
          </w:p>
        </w:tc>
        <w:tc>
          <w:tcPr>
            <w:tcW w:w="1980" w:type="dxa"/>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CY 2013</w:t>
            </w:r>
          </w:p>
        </w:tc>
        <w:tc>
          <w:tcPr>
            <w:tcW w:w="2070" w:type="dxa"/>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CY 2014</w:t>
            </w:r>
          </w:p>
        </w:tc>
      </w:tr>
      <w:tr w:rsidR="00B80FB0" w:rsidRPr="00821318" w:rsidTr="00A774B4">
        <w:trPr>
          <w:trHeight w:val="20"/>
        </w:trPr>
        <w:tc>
          <w:tcPr>
            <w:tcW w:w="2358"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b/>
                <w:color w:val="000000" w:themeColor="text1"/>
                <w:sz w:val="24"/>
                <w:szCs w:val="24"/>
              </w:rPr>
              <w:t xml:space="preserve">Facilities </w:t>
            </w:r>
          </w:p>
        </w:tc>
        <w:tc>
          <w:tcPr>
            <w:tcW w:w="2682"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p>
        </w:tc>
        <w:tc>
          <w:tcPr>
            <w:tcW w:w="198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p>
        </w:tc>
        <w:tc>
          <w:tcPr>
            <w:tcW w:w="207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Prison Cell</w:t>
            </w:r>
          </w:p>
        </w:tc>
        <w:tc>
          <w:tcPr>
            <w:tcW w:w="2682"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2 (1 for male offenders; 1 for female offenders)</w:t>
            </w:r>
          </w:p>
        </w:tc>
        <w:tc>
          <w:tcPr>
            <w:tcW w:w="198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2 (1 for male offenders; 1 for female offenders)</w:t>
            </w:r>
          </w:p>
        </w:tc>
        <w:tc>
          <w:tcPr>
            <w:tcW w:w="207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Police Station</w:t>
            </w:r>
          </w:p>
        </w:tc>
        <w:tc>
          <w:tcPr>
            <w:tcW w:w="2682" w:type="dxa"/>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w:t>
            </w:r>
          </w:p>
        </w:tc>
        <w:tc>
          <w:tcPr>
            <w:tcW w:w="1980" w:type="dxa"/>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w:t>
            </w:r>
          </w:p>
        </w:tc>
        <w:tc>
          <w:tcPr>
            <w:tcW w:w="2070" w:type="dxa"/>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w:t>
            </w: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Fire Station </w:t>
            </w:r>
          </w:p>
        </w:tc>
        <w:tc>
          <w:tcPr>
            <w:tcW w:w="2682" w:type="dxa"/>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w:t>
            </w:r>
          </w:p>
        </w:tc>
        <w:tc>
          <w:tcPr>
            <w:tcW w:w="1980" w:type="dxa"/>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w:t>
            </w:r>
          </w:p>
        </w:tc>
        <w:tc>
          <w:tcPr>
            <w:tcW w:w="2070" w:type="dxa"/>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w:t>
            </w: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Substation </w:t>
            </w:r>
          </w:p>
        </w:tc>
        <w:tc>
          <w:tcPr>
            <w:tcW w:w="2682"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1 located at the </w:t>
            </w:r>
            <w:proofErr w:type="spellStart"/>
            <w:r w:rsidRPr="008A0711">
              <w:rPr>
                <w:rFonts w:ascii="Times New Roman" w:hAnsi="Times New Roman" w:cs="Times New Roman"/>
                <w:color w:val="000000" w:themeColor="text1"/>
                <w:sz w:val="20"/>
                <w:szCs w:val="20"/>
              </w:rPr>
              <w:t>Mangaldan</w:t>
            </w:r>
            <w:proofErr w:type="spellEnd"/>
            <w:r w:rsidRPr="008A0711">
              <w:rPr>
                <w:rFonts w:ascii="Times New Roman" w:hAnsi="Times New Roman" w:cs="Times New Roman"/>
                <w:color w:val="000000" w:themeColor="text1"/>
                <w:sz w:val="20"/>
                <w:szCs w:val="20"/>
              </w:rPr>
              <w:t xml:space="preserve"> Public Market Bldg.</w:t>
            </w:r>
          </w:p>
        </w:tc>
        <w:tc>
          <w:tcPr>
            <w:tcW w:w="198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1 located at the </w:t>
            </w:r>
            <w:proofErr w:type="spellStart"/>
            <w:r w:rsidRPr="008A0711">
              <w:rPr>
                <w:rFonts w:ascii="Times New Roman" w:hAnsi="Times New Roman" w:cs="Times New Roman"/>
                <w:color w:val="000000" w:themeColor="text1"/>
                <w:sz w:val="20"/>
                <w:szCs w:val="20"/>
              </w:rPr>
              <w:t>Mangaldan</w:t>
            </w:r>
            <w:proofErr w:type="spellEnd"/>
            <w:r w:rsidRPr="008A0711">
              <w:rPr>
                <w:rFonts w:ascii="Times New Roman" w:hAnsi="Times New Roman" w:cs="Times New Roman"/>
                <w:color w:val="000000" w:themeColor="text1"/>
                <w:sz w:val="20"/>
                <w:szCs w:val="20"/>
              </w:rPr>
              <w:t xml:space="preserve"> Public Market Bldg.</w:t>
            </w:r>
          </w:p>
        </w:tc>
        <w:tc>
          <w:tcPr>
            <w:tcW w:w="207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1 located at the </w:t>
            </w:r>
            <w:proofErr w:type="spellStart"/>
            <w:r w:rsidRPr="008A0711">
              <w:rPr>
                <w:rFonts w:ascii="Times New Roman" w:hAnsi="Times New Roman" w:cs="Times New Roman"/>
                <w:color w:val="000000" w:themeColor="text1"/>
                <w:sz w:val="20"/>
                <w:szCs w:val="20"/>
              </w:rPr>
              <w:t>Mangaldan</w:t>
            </w:r>
            <w:proofErr w:type="spellEnd"/>
            <w:r w:rsidRPr="008A0711">
              <w:rPr>
                <w:rFonts w:ascii="Times New Roman" w:hAnsi="Times New Roman" w:cs="Times New Roman"/>
                <w:color w:val="000000" w:themeColor="text1"/>
                <w:sz w:val="20"/>
                <w:szCs w:val="20"/>
              </w:rPr>
              <w:t xml:space="preserve"> Public Market Bldg.</w:t>
            </w: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Outpost</w:t>
            </w:r>
          </w:p>
        </w:tc>
        <w:tc>
          <w:tcPr>
            <w:tcW w:w="2682"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w:t>
            </w:r>
          </w:p>
        </w:tc>
        <w:tc>
          <w:tcPr>
            <w:tcW w:w="198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w:t>
            </w:r>
          </w:p>
        </w:tc>
        <w:tc>
          <w:tcPr>
            <w:tcW w:w="207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3 Located at the Public Market</w:t>
            </w:r>
          </w:p>
        </w:tc>
      </w:tr>
      <w:tr w:rsidR="00B80FB0" w:rsidRPr="00821318" w:rsidTr="00A774B4">
        <w:trPr>
          <w:trHeight w:val="20"/>
        </w:trPr>
        <w:tc>
          <w:tcPr>
            <w:tcW w:w="2358" w:type="dxa"/>
          </w:tcPr>
          <w:p w:rsidR="00B80FB0" w:rsidRPr="008A0711" w:rsidRDefault="00B80FB0" w:rsidP="00A774B4">
            <w:pPr>
              <w:pStyle w:val="NoSpacing"/>
              <w:ind w:left="342" w:hanging="342"/>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PC Checkpoints / Detachments</w:t>
            </w:r>
          </w:p>
        </w:tc>
        <w:tc>
          <w:tcPr>
            <w:tcW w:w="2682"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w:t>
            </w:r>
          </w:p>
        </w:tc>
        <w:tc>
          <w:tcPr>
            <w:tcW w:w="198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w:t>
            </w:r>
          </w:p>
        </w:tc>
        <w:tc>
          <w:tcPr>
            <w:tcW w:w="207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w:t>
            </w: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b/>
                <w:color w:val="000000" w:themeColor="text1"/>
                <w:sz w:val="20"/>
                <w:szCs w:val="20"/>
              </w:rPr>
              <w:t>Utilities</w:t>
            </w:r>
          </w:p>
        </w:tc>
        <w:tc>
          <w:tcPr>
            <w:tcW w:w="2682"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p>
        </w:tc>
        <w:tc>
          <w:tcPr>
            <w:tcW w:w="198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p>
        </w:tc>
        <w:tc>
          <w:tcPr>
            <w:tcW w:w="207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p>
        </w:tc>
      </w:tr>
      <w:tr w:rsidR="00B80FB0" w:rsidRPr="00821318" w:rsidTr="00A774B4">
        <w:trPr>
          <w:trHeight w:val="20"/>
        </w:trPr>
        <w:tc>
          <w:tcPr>
            <w:tcW w:w="2358" w:type="dxa"/>
          </w:tcPr>
          <w:p w:rsidR="00B80FB0" w:rsidRPr="008A0711" w:rsidRDefault="00B80FB0" w:rsidP="00A774B4">
            <w:pPr>
              <w:pStyle w:val="NoSpacing"/>
              <w:ind w:left="270" w:hanging="90"/>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Firearms</w:t>
            </w:r>
          </w:p>
        </w:tc>
        <w:tc>
          <w:tcPr>
            <w:tcW w:w="2682"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11 Long FAs, 48 Short FAs</w:t>
            </w:r>
          </w:p>
        </w:tc>
        <w:tc>
          <w:tcPr>
            <w:tcW w:w="198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13 Long FAs, 48 Short FAs</w:t>
            </w:r>
          </w:p>
        </w:tc>
        <w:tc>
          <w:tcPr>
            <w:tcW w:w="207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5 M16, 2 M14, 45 short firearms &amp; 6 shotguns</w:t>
            </w: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b/>
                <w:color w:val="000000" w:themeColor="text1"/>
                <w:sz w:val="20"/>
                <w:szCs w:val="20"/>
              </w:rPr>
            </w:pPr>
            <w:r w:rsidRPr="008A0711">
              <w:rPr>
                <w:rFonts w:ascii="Times New Roman" w:hAnsi="Times New Roman" w:cs="Times New Roman"/>
                <w:b/>
                <w:color w:val="000000" w:themeColor="text1"/>
                <w:sz w:val="20"/>
                <w:szCs w:val="20"/>
              </w:rPr>
              <w:t>Vehicles</w:t>
            </w:r>
          </w:p>
        </w:tc>
        <w:tc>
          <w:tcPr>
            <w:tcW w:w="2682"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p>
        </w:tc>
        <w:tc>
          <w:tcPr>
            <w:tcW w:w="198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p>
        </w:tc>
        <w:tc>
          <w:tcPr>
            <w:tcW w:w="207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Patrol Pick Up</w:t>
            </w:r>
          </w:p>
        </w:tc>
        <w:tc>
          <w:tcPr>
            <w:tcW w:w="2682"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w:t>
            </w:r>
          </w:p>
        </w:tc>
        <w:tc>
          <w:tcPr>
            <w:tcW w:w="198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w:t>
            </w:r>
          </w:p>
        </w:tc>
        <w:tc>
          <w:tcPr>
            <w:tcW w:w="207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w:t>
            </w: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Patrol Car</w:t>
            </w:r>
          </w:p>
        </w:tc>
        <w:tc>
          <w:tcPr>
            <w:tcW w:w="2682"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2 Patrol car (Isuzu Pick Up and Back to Back)</w:t>
            </w:r>
          </w:p>
        </w:tc>
        <w:tc>
          <w:tcPr>
            <w:tcW w:w="198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 Patrol car (Isuzu Pick)</w:t>
            </w:r>
          </w:p>
        </w:tc>
        <w:tc>
          <w:tcPr>
            <w:tcW w:w="207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w:t>
            </w: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Prisoner Van</w:t>
            </w:r>
          </w:p>
        </w:tc>
        <w:tc>
          <w:tcPr>
            <w:tcW w:w="2682"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0</w:t>
            </w:r>
          </w:p>
        </w:tc>
        <w:tc>
          <w:tcPr>
            <w:tcW w:w="198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0</w:t>
            </w:r>
          </w:p>
        </w:tc>
        <w:tc>
          <w:tcPr>
            <w:tcW w:w="207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Motorcycle</w:t>
            </w:r>
          </w:p>
        </w:tc>
        <w:tc>
          <w:tcPr>
            <w:tcW w:w="2682"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2 MCs, 1 serviceable, 1 under repair</w:t>
            </w:r>
          </w:p>
        </w:tc>
        <w:tc>
          <w:tcPr>
            <w:tcW w:w="198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2 MCs, 1 serviceable, 1 under repair</w:t>
            </w:r>
          </w:p>
        </w:tc>
        <w:tc>
          <w:tcPr>
            <w:tcW w:w="207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2 motorcycles</w:t>
            </w: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Bicycle</w:t>
            </w:r>
          </w:p>
        </w:tc>
        <w:tc>
          <w:tcPr>
            <w:tcW w:w="2682"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3 unserviceable bicycles</w:t>
            </w:r>
          </w:p>
        </w:tc>
        <w:tc>
          <w:tcPr>
            <w:tcW w:w="198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3 unserviceable bicycles</w:t>
            </w:r>
          </w:p>
        </w:tc>
        <w:tc>
          <w:tcPr>
            <w:tcW w:w="207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Patrol Boats</w:t>
            </w:r>
          </w:p>
        </w:tc>
        <w:tc>
          <w:tcPr>
            <w:tcW w:w="2682"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0</w:t>
            </w:r>
          </w:p>
        </w:tc>
        <w:tc>
          <w:tcPr>
            <w:tcW w:w="198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w:t>
            </w:r>
          </w:p>
        </w:tc>
        <w:tc>
          <w:tcPr>
            <w:tcW w:w="207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p>
        </w:tc>
      </w:tr>
      <w:tr w:rsidR="00B80FB0" w:rsidRPr="00821318" w:rsidTr="00A774B4">
        <w:trPr>
          <w:trHeight w:val="20"/>
        </w:trPr>
        <w:tc>
          <w:tcPr>
            <w:tcW w:w="2358" w:type="dxa"/>
          </w:tcPr>
          <w:p w:rsidR="00B80FB0" w:rsidRPr="008A0711" w:rsidRDefault="00B80FB0" w:rsidP="00A774B4">
            <w:pPr>
              <w:pStyle w:val="NoSpacing"/>
              <w:ind w:firstLine="162"/>
              <w:contextualSpacing/>
              <w:rPr>
                <w:rFonts w:ascii="Times New Roman" w:hAnsi="Times New Roman" w:cs="Times New Roman"/>
                <w:color w:val="000000" w:themeColor="text1"/>
                <w:sz w:val="20"/>
                <w:szCs w:val="20"/>
              </w:rPr>
            </w:pPr>
            <w:proofErr w:type="spellStart"/>
            <w:r w:rsidRPr="008A0711">
              <w:rPr>
                <w:rFonts w:ascii="Times New Roman" w:hAnsi="Times New Roman" w:cs="Times New Roman"/>
                <w:color w:val="000000" w:themeColor="text1"/>
                <w:sz w:val="20"/>
                <w:szCs w:val="20"/>
              </w:rPr>
              <w:t>Firetruck</w:t>
            </w:r>
            <w:proofErr w:type="spellEnd"/>
          </w:p>
        </w:tc>
        <w:tc>
          <w:tcPr>
            <w:tcW w:w="2682"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w:t>
            </w:r>
          </w:p>
        </w:tc>
        <w:tc>
          <w:tcPr>
            <w:tcW w:w="198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w:t>
            </w:r>
          </w:p>
        </w:tc>
        <w:tc>
          <w:tcPr>
            <w:tcW w:w="207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2</w:t>
            </w:r>
          </w:p>
        </w:tc>
      </w:tr>
      <w:tr w:rsidR="00B80FB0" w:rsidRPr="00821318" w:rsidTr="00A774B4">
        <w:trPr>
          <w:trHeight w:val="20"/>
        </w:trPr>
        <w:tc>
          <w:tcPr>
            <w:tcW w:w="2358"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 xml:space="preserve">  Others (Pls. Specify)</w:t>
            </w:r>
          </w:p>
        </w:tc>
        <w:tc>
          <w:tcPr>
            <w:tcW w:w="2682"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2 rubber boats, 1 outboard motor</w:t>
            </w:r>
          </w:p>
        </w:tc>
        <w:tc>
          <w:tcPr>
            <w:tcW w:w="1980" w:type="dxa"/>
            <w:vAlign w:val="center"/>
          </w:tcPr>
          <w:p w:rsidR="00B80FB0" w:rsidRPr="008A0711" w:rsidRDefault="00B80FB0" w:rsidP="00A774B4">
            <w:pPr>
              <w:pStyle w:val="NoSpacing"/>
              <w:contextualSpacing/>
              <w:jc w:val="center"/>
              <w:rPr>
                <w:rFonts w:ascii="Times New Roman" w:hAnsi="Times New Roman" w:cs="Times New Roman"/>
                <w:color w:val="000000" w:themeColor="text1"/>
                <w:sz w:val="20"/>
                <w:szCs w:val="20"/>
              </w:rPr>
            </w:pPr>
            <w:r w:rsidRPr="008A0711">
              <w:rPr>
                <w:rFonts w:ascii="Times New Roman" w:hAnsi="Times New Roman" w:cs="Times New Roman"/>
                <w:color w:val="000000" w:themeColor="text1"/>
                <w:sz w:val="20"/>
                <w:szCs w:val="20"/>
              </w:rPr>
              <w:t>1 rubber boat, 1 outboard motor</w:t>
            </w:r>
          </w:p>
        </w:tc>
        <w:tc>
          <w:tcPr>
            <w:tcW w:w="2070" w:type="dxa"/>
          </w:tcPr>
          <w:p w:rsidR="00B80FB0" w:rsidRPr="008A0711" w:rsidRDefault="00B80FB0" w:rsidP="00A774B4">
            <w:pPr>
              <w:pStyle w:val="NoSpacing"/>
              <w:contextualSpacing/>
              <w:rPr>
                <w:rFonts w:ascii="Times New Roman" w:hAnsi="Times New Roman" w:cs="Times New Roman"/>
                <w:color w:val="000000" w:themeColor="text1"/>
                <w:sz w:val="20"/>
                <w:szCs w:val="20"/>
              </w:rPr>
            </w:pPr>
          </w:p>
        </w:tc>
      </w:tr>
    </w:tbl>
    <w:p w:rsidR="00B80FB0" w:rsidRPr="00821318" w:rsidRDefault="00B80FB0" w:rsidP="00B80FB0">
      <w:pPr>
        <w:ind w:left="720" w:firstLine="720"/>
        <w:jc w:val="both"/>
        <w:rPr>
          <w:rFonts w:ascii="Times New Roman" w:eastAsia="Batang" w:hAnsi="Times New Roman" w:cs="Times New Roman"/>
          <w:i/>
          <w:color w:val="000000" w:themeColor="text1"/>
          <w:sz w:val="20"/>
          <w:szCs w:val="20"/>
        </w:rPr>
      </w:pPr>
      <w:r w:rsidRPr="00821318">
        <w:rPr>
          <w:rFonts w:ascii="Times New Roman" w:eastAsia="Batang" w:hAnsi="Times New Roman" w:cs="Times New Roman"/>
          <w:i/>
          <w:color w:val="000000" w:themeColor="text1"/>
          <w:sz w:val="20"/>
          <w:szCs w:val="20"/>
        </w:rPr>
        <w:t xml:space="preserve">Source: </w:t>
      </w:r>
      <w:proofErr w:type="spellStart"/>
      <w:r w:rsidRPr="00821318">
        <w:rPr>
          <w:rFonts w:ascii="Times New Roman" w:eastAsia="Batang" w:hAnsi="Times New Roman" w:cs="Times New Roman"/>
          <w:i/>
          <w:color w:val="000000" w:themeColor="text1"/>
          <w:sz w:val="20"/>
          <w:szCs w:val="20"/>
        </w:rPr>
        <w:t>Mangaldan</w:t>
      </w:r>
      <w:proofErr w:type="spellEnd"/>
      <w:r w:rsidRPr="00821318">
        <w:rPr>
          <w:rFonts w:ascii="Times New Roman" w:eastAsia="Batang" w:hAnsi="Times New Roman" w:cs="Times New Roman"/>
          <w:i/>
          <w:color w:val="000000" w:themeColor="text1"/>
          <w:sz w:val="20"/>
          <w:szCs w:val="20"/>
        </w:rPr>
        <w:t xml:space="preserve"> PNP, </w:t>
      </w:r>
      <w:proofErr w:type="spellStart"/>
      <w:r w:rsidRPr="00821318">
        <w:rPr>
          <w:rFonts w:ascii="Times New Roman" w:eastAsia="Batang" w:hAnsi="Times New Roman" w:cs="Times New Roman"/>
          <w:i/>
          <w:color w:val="000000" w:themeColor="text1"/>
          <w:sz w:val="20"/>
          <w:szCs w:val="20"/>
        </w:rPr>
        <w:t>Mangaldan</w:t>
      </w:r>
      <w:proofErr w:type="spellEnd"/>
      <w:r w:rsidRPr="00821318">
        <w:rPr>
          <w:rFonts w:ascii="Times New Roman" w:eastAsia="Batang" w:hAnsi="Times New Roman" w:cs="Times New Roman"/>
          <w:i/>
          <w:color w:val="000000" w:themeColor="text1"/>
          <w:sz w:val="20"/>
          <w:szCs w:val="20"/>
        </w:rPr>
        <w:t xml:space="preserve"> BFP</w:t>
      </w:r>
    </w:p>
    <w:p w:rsidR="00B80FB0" w:rsidRDefault="00B80FB0" w:rsidP="00B80FB0">
      <w:pPr>
        <w:spacing w:after="0" w:line="240" w:lineRule="auto"/>
        <w:ind w:left="720" w:firstLine="720"/>
        <w:contextualSpacing/>
        <w:jc w:val="center"/>
        <w:rPr>
          <w:rFonts w:ascii="Times New Roman" w:eastAsia="Batang" w:hAnsi="Times New Roman" w:cs="Times New Roman"/>
          <w:b/>
          <w:color w:val="000000" w:themeColor="text1"/>
          <w:sz w:val="24"/>
          <w:szCs w:val="24"/>
        </w:rPr>
      </w:pPr>
    </w:p>
    <w:p w:rsidR="00B80FB0" w:rsidRDefault="00B80FB0" w:rsidP="00B80FB0">
      <w:pPr>
        <w:spacing w:after="0" w:line="240" w:lineRule="auto"/>
        <w:ind w:left="720" w:firstLine="720"/>
        <w:contextualSpacing/>
        <w:jc w:val="center"/>
        <w:rPr>
          <w:rFonts w:ascii="Times New Roman" w:eastAsia="Batang" w:hAnsi="Times New Roman" w:cs="Times New Roman"/>
          <w:b/>
          <w:color w:val="000000" w:themeColor="text1"/>
          <w:sz w:val="24"/>
          <w:szCs w:val="24"/>
        </w:rPr>
      </w:pPr>
    </w:p>
    <w:p w:rsidR="007C3044" w:rsidRDefault="007C3044" w:rsidP="00B80FB0">
      <w:pPr>
        <w:spacing w:after="0" w:line="240" w:lineRule="auto"/>
        <w:ind w:left="720" w:firstLine="720"/>
        <w:contextualSpacing/>
        <w:jc w:val="center"/>
        <w:rPr>
          <w:rFonts w:ascii="Times New Roman" w:eastAsia="Batang" w:hAnsi="Times New Roman" w:cs="Times New Roman"/>
          <w:b/>
          <w:color w:val="000000" w:themeColor="text1"/>
          <w:sz w:val="24"/>
          <w:szCs w:val="24"/>
        </w:rPr>
      </w:pPr>
    </w:p>
    <w:p w:rsidR="00B80FB0" w:rsidRPr="00821318" w:rsidRDefault="00B80FB0" w:rsidP="00B80FB0">
      <w:pPr>
        <w:spacing w:after="0" w:line="240" w:lineRule="auto"/>
        <w:ind w:left="720" w:firstLine="720"/>
        <w:contextualSpacing/>
        <w:jc w:val="center"/>
        <w:rPr>
          <w:rFonts w:ascii="Times New Roman" w:eastAsia="Batang" w:hAnsi="Times New Roman" w:cs="Times New Roman"/>
          <w:b/>
          <w:color w:val="000000" w:themeColor="text1"/>
          <w:sz w:val="24"/>
          <w:szCs w:val="24"/>
        </w:rPr>
      </w:pPr>
      <w:r w:rsidRPr="00821318">
        <w:rPr>
          <w:rFonts w:ascii="Times New Roman" w:eastAsia="Batang" w:hAnsi="Times New Roman" w:cs="Times New Roman"/>
          <w:b/>
          <w:color w:val="000000" w:themeColor="text1"/>
          <w:sz w:val="24"/>
          <w:szCs w:val="24"/>
        </w:rPr>
        <w:t>Table 5</w:t>
      </w:r>
      <w:r>
        <w:rPr>
          <w:rFonts w:ascii="Times New Roman" w:eastAsia="Batang" w:hAnsi="Times New Roman" w:cs="Times New Roman"/>
          <w:b/>
          <w:color w:val="000000" w:themeColor="text1"/>
          <w:sz w:val="24"/>
          <w:szCs w:val="24"/>
        </w:rPr>
        <w:t>5</w:t>
      </w:r>
      <w:r w:rsidRPr="00821318">
        <w:rPr>
          <w:rFonts w:ascii="Times New Roman" w:eastAsia="Batang" w:hAnsi="Times New Roman" w:cs="Times New Roman"/>
          <w:b/>
          <w:color w:val="000000" w:themeColor="text1"/>
          <w:sz w:val="24"/>
          <w:szCs w:val="24"/>
        </w:rPr>
        <w:t>: Police &amp; Fire Personnel</w:t>
      </w:r>
    </w:p>
    <w:tbl>
      <w:tblPr>
        <w:tblStyle w:val="TableGrid1"/>
        <w:tblW w:w="9000" w:type="dxa"/>
        <w:tblInd w:w="1278" w:type="dxa"/>
        <w:tblLook w:val="04A0" w:firstRow="1" w:lastRow="0" w:firstColumn="1" w:lastColumn="0" w:noHBand="0" w:noVBand="1"/>
      </w:tblPr>
      <w:tblGrid>
        <w:gridCol w:w="2448"/>
        <w:gridCol w:w="2340"/>
        <w:gridCol w:w="2340"/>
        <w:gridCol w:w="1872"/>
      </w:tblGrid>
      <w:tr w:rsidR="00B80FB0" w:rsidRPr="00821318" w:rsidTr="00A774B4">
        <w:trPr>
          <w:trHeight w:val="20"/>
        </w:trPr>
        <w:tc>
          <w:tcPr>
            <w:tcW w:w="2448" w:type="dxa"/>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Item</w:t>
            </w:r>
          </w:p>
        </w:tc>
        <w:tc>
          <w:tcPr>
            <w:tcW w:w="2340" w:type="dxa"/>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CY 2012</w:t>
            </w:r>
          </w:p>
        </w:tc>
        <w:tc>
          <w:tcPr>
            <w:tcW w:w="2340" w:type="dxa"/>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CY 2013</w:t>
            </w:r>
          </w:p>
        </w:tc>
        <w:tc>
          <w:tcPr>
            <w:tcW w:w="1872" w:type="dxa"/>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CY 2014</w:t>
            </w:r>
          </w:p>
        </w:tc>
      </w:tr>
      <w:tr w:rsidR="00B80FB0" w:rsidRPr="00821318" w:rsidTr="00A774B4">
        <w:trPr>
          <w:trHeight w:val="20"/>
        </w:trPr>
        <w:tc>
          <w:tcPr>
            <w:tcW w:w="2448" w:type="dxa"/>
            <w:vAlign w:val="center"/>
          </w:tcPr>
          <w:p w:rsidR="00B80FB0" w:rsidRPr="00821318" w:rsidRDefault="00B80FB0" w:rsidP="00A774B4">
            <w:pPr>
              <w:pStyle w:val="NoSpacing"/>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 xml:space="preserve">Policemen </w:t>
            </w:r>
          </w:p>
        </w:tc>
        <w:tc>
          <w:tcPr>
            <w:tcW w:w="234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53 PNP Personnel</w:t>
            </w:r>
          </w:p>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(4 PCOs, 49 PNCOs)</w:t>
            </w:r>
          </w:p>
        </w:tc>
        <w:tc>
          <w:tcPr>
            <w:tcW w:w="234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 xml:space="preserve">53 PNP Personnel </w:t>
            </w:r>
          </w:p>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(4 PCOs, 49 PNCOs)</w:t>
            </w:r>
          </w:p>
        </w:tc>
        <w:tc>
          <w:tcPr>
            <w:tcW w:w="1872"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68 PNP Personnel</w:t>
            </w:r>
          </w:p>
        </w:tc>
      </w:tr>
      <w:tr w:rsidR="00B80FB0" w:rsidRPr="00821318" w:rsidTr="00A774B4">
        <w:trPr>
          <w:trHeight w:val="20"/>
        </w:trPr>
        <w:tc>
          <w:tcPr>
            <w:tcW w:w="2448" w:type="dxa"/>
          </w:tcPr>
          <w:p w:rsidR="00B80FB0" w:rsidRPr="00821318" w:rsidRDefault="00B80FB0" w:rsidP="00A774B4">
            <w:pPr>
              <w:pStyle w:val="NoSpacing"/>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Firemen</w:t>
            </w:r>
          </w:p>
        </w:tc>
        <w:tc>
          <w:tcPr>
            <w:tcW w:w="234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8</w:t>
            </w:r>
          </w:p>
        </w:tc>
        <w:tc>
          <w:tcPr>
            <w:tcW w:w="234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8</w:t>
            </w:r>
          </w:p>
        </w:tc>
        <w:tc>
          <w:tcPr>
            <w:tcW w:w="1872"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8</w:t>
            </w:r>
          </w:p>
        </w:tc>
      </w:tr>
      <w:tr w:rsidR="00B80FB0" w:rsidRPr="00821318" w:rsidTr="00A774B4">
        <w:trPr>
          <w:trHeight w:val="20"/>
        </w:trPr>
        <w:tc>
          <w:tcPr>
            <w:tcW w:w="2448" w:type="dxa"/>
          </w:tcPr>
          <w:p w:rsidR="00B80FB0" w:rsidRPr="00821318" w:rsidRDefault="00B80FB0" w:rsidP="00A774B4">
            <w:pPr>
              <w:pStyle w:val="NoSpacing"/>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Private Detective Services</w:t>
            </w:r>
          </w:p>
        </w:tc>
        <w:tc>
          <w:tcPr>
            <w:tcW w:w="234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w:t>
            </w:r>
          </w:p>
        </w:tc>
        <w:tc>
          <w:tcPr>
            <w:tcW w:w="234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w:t>
            </w:r>
          </w:p>
        </w:tc>
        <w:tc>
          <w:tcPr>
            <w:tcW w:w="1872"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w:t>
            </w:r>
          </w:p>
        </w:tc>
      </w:tr>
    </w:tbl>
    <w:p w:rsidR="00B80FB0" w:rsidRPr="00821318" w:rsidRDefault="00B80FB0" w:rsidP="00B80FB0">
      <w:pPr>
        <w:ind w:left="720" w:firstLine="720"/>
        <w:jc w:val="both"/>
        <w:rPr>
          <w:rFonts w:ascii="Times New Roman" w:eastAsia="Batang" w:hAnsi="Times New Roman" w:cs="Times New Roman"/>
          <w:i/>
          <w:color w:val="000000" w:themeColor="text1"/>
          <w:sz w:val="20"/>
          <w:szCs w:val="20"/>
        </w:rPr>
      </w:pPr>
      <w:r w:rsidRPr="00821318">
        <w:rPr>
          <w:rFonts w:ascii="Times New Roman" w:eastAsia="Batang" w:hAnsi="Times New Roman" w:cs="Times New Roman"/>
          <w:i/>
          <w:color w:val="000000" w:themeColor="text1"/>
          <w:sz w:val="20"/>
          <w:szCs w:val="20"/>
        </w:rPr>
        <w:t xml:space="preserve">Source: </w:t>
      </w:r>
      <w:proofErr w:type="spellStart"/>
      <w:r w:rsidRPr="00821318">
        <w:rPr>
          <w:rFonts w:ascii="Times New Roman" w:eastAsia="Batang" w:hAnsi="Times New Roman" w:cs="Times New Roman"/>
          <w:i/>
          <w:color w:val="000000" w:themeColor="text1"/>
          <w:sz w:val="20"/>
          <w:szCs w:val="20"/>
        </w:rPr>
        <w:t>Mangaldan</w:t>
      </w:r>
      <w:proofErr w:type="spellEnd"/>
      <w:r w:rsidRPr="00821318">
        <w:rPr>
          <w:rFonts w:ascii="Times New Roman" w:eastAsia="Batang" w:hAnsi="Times New Roman" w:cs="Times New Roman"/>
          <w:i/>
          <w:color w:val="000000" w:themeColor="text1"/>
          <w:sz w:val="20"/>
          <w:szCs w:val="20"/>
        </w:rPr>
        <w:t xml:space="preserve"> PNP, </w:t>
      </w:r>
      <w:proofErr w:type="spellStart"/>
      <w:r w:rsidRPr="00821318">
        <w:rPr>
          <w:rFonts w:ascii="Times New Roman" w:eastAsia="Batang" w:hAnsi="Times New Roman" w:cs="Times New Roman"/>
          <w:i/>
          <w:color w:val="000000" w:themeColor="text1"/>
          <w:sz w:val="20"/>
          <w:szCs w:val="20"/>
        </w:rPr>
        <w:t>Mangaldan</w:t>
      </w:r>
      <w:proofErr w:type="spellEnd"/>
      <w:r w:rsidRPr="00821318">
        <w:rPr>
          <w:rFonts w:ascii="Times New Roman" w:eastAsia="Batang" w:hAnsi="Times New Roman" w:cs="Times New Roman"/>
          <w:i/>
          <w:color w:val="000000" w:themeColor="text1"/>
          <w:sz w:val="20"/>
          <w:szCs w:val="20"/>
        </w:rPr>
        <w:t xml:space="preserve"> BFP</w:t>
      </w:r>
    </w:p>
    <w:p w:rsidR="00B80FB0" w:rsidRDefault="00B80FB0" w:rsidP="00B80FB0">
      <w:pPr>
        <w:spacing w:after="0" w:line="240" w:lineRule="auto"/>
        <w:ind w:left="1440"/>
        <w:contextualSpacing/>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 xml:space="preserve">  </w:t>
      </w:r>
    </w:p>
    <w:p w:rsidR="00B80FB0" w:rsidRDefault="00B80FB0" w:rsidP="00B80FB0">
      <w:pPr>
        <w:spacing w:after="0" w:line="240" w:lineRule="auto"/>
        <w:ind w:left="1440"/>
        <w:contextualSpacing/>
        <w:jc w:val="center"/>
        <w:rPr>
          <w:rFonts w:ascii="Times New Roman" w:eastAsia="Batang" w:hAnsi="Times New Roman" w:cs="Times New Roman"/>
          <w:b/>
          <w:color w:val="000000" w:themeColor="text1"/>
          <w:sz w:val="24"/>
          <w:szCs w:val="24"/>
        </w:rPr>
      </w:pPr>
    </w:p>
    <w:p w:rsidR="007C3044" w:rsidRDefault="007C3044" w:rsidP="00B80FB0">
      <w:pPr>
        <w:spacing w:after="0" w:line="240" w:lineRule="auto"/>
        <w:ind w:left="1440"/>
        <w:contextualSpacing/>
        <w:jc w:val="center"/>
        <w:rPr>
          <w:rFonts w:ascii="Times New Roman" w:eastAsia="Batang" w:hAnsi="Times New Roman" w:cs="Times New Roman"/>
          <w:b/>
          <w:color w:val="000000" w:themeColor="text1"/>
          <w:sz w:val="24"/>
          <w:szCs w:val="24"/>
        </w:rPr>
      </w:pPr>
    </w:p>
    <w:p w:rsidR="007C3044" w:rsidRDefault="007C3044" w:rsidP="00B80FB0">
      <w:pPr>
        <w:spacing w:after="0" w:line="240" w:lineRule="auto"/>
        <w:ind w:left="1440"/>
        <w:contextualSpacing/>
        <w:jc w:val="center"/>
        <w:rPr>
          <w:rFonts w:ascii="Times New Roman" w:eastAsia="Batang" w:hAnsi="Times New Roman" w:cs="Times New Roman"/>
          <w:b/>
          <w:color w:val="000000" w:themeColor="text1"/>
          <w:sz w:val="24"/>
          <w:szCs w:val="24"/>
        </w:rPr>
      </w:pPr>
    </w:p>
    <w:p w:rsidR="007C3044" w:rsidRDefault="007C3044" w:rsidP="00B80FB0">
      <w:pPr>
        <w:spacing w:after="0" w:line="240" w:lineRule="auto"/>
        <w:ind w:left="1440"/>
        <w:contextualSpacing/>
        <w:jc w:val="center"/>
        <w:rPr>
          <w:rFonts w:ascii="Times New Roman" w:eastAsia="Batang" w:hAnsi="Times New Roman" w:cs="Times New Roman"/>
          <w:b/>
          <w:color w:val="000000" w:themeColor="text1"/>
          <w:sz w:val="24"/>
          <w:szCs w:val="24"/>
        </w:rPr>
      </w:pPr>
    </w:p>
    <w:p w:rsidR="007C3044" w:rsidRDefault="007C3044" w:rsidP="00B80FB0">
      <w:pPr>
        <w:spacing w:after="0" w:line="240" w:lineRule="auto"/>
        <w:ind w:left="1440"/>
        <w:contextualSpacing/>
        <w:jc w:val="center"/>
        <w:rPr>
          <w:rFonts w:ascii="Times New Roman" w:eastAsia="Batang" w:hAnsi="Times New Roman" w:cs="Times New Roman"/>
          <w:b/>
          <w:color w:val="000000" w:themeColor="text1"/>
          <w:sz w:val="24"/>
          <w:szCs w:val="24"/>
        </w:rPr>
      </w:pPr>
    </w:p>
    <w:p w:rsidR="00B80FB0" w:rsidRDefault="00B80FB0" w:rsidP="00B80FB0">
      <w:pPr>
        <w:spacing w:after="0" w:line="240" w:lineRule="auto"/>
        <w:ind w:left="1440"/>
        <w:contextualSpacing/>
        <w:jc w:val="center"/>
        <w:rPr>
          <w:rFonts w:ascii="Times New Roman" w:eastAsia="Batang" w:hAnsi="Times New Roman" w:cs="Times New Roman"/>
          <w:b/>
          <w:color w:val="000000" w:themeColor="text1"/>
          <w:sz w:val="24"/>
          <w:szCs w:val="24"/>
        </w:rPr>
      </w:pPr>
    </w:p>
    <w:p w:rsidR="00B80FB0" w:rsidRDefault="00B80FB0" w:rsidP="00B80FB0">
      <w:pPr>
        <w:spacing w:after="0" w:line="240" w:lineRule="auto"/>
        <w:ind w:left="1440"/>
        <w:contextualSpacing/>
        <w:jc w:val="center"/>
        <w:rPr>
          <w:rFonts w:ascii="Times New Roman" w:eastAsia="Batang" w:hAnsi="Times New Roman" w:cs="Times New Roman"/>
          <w:b/>
          <w:color w:val="000000" w:themeColor="text1"/>
          <w:sz w:val="24"/>
          <w:szCs w:val="24"/>
        </w:rPr>
      </w:pPr>
    </w:p>
    <w:p w:rsidR="00B80FB0" w:rsidRPr="00821318" w:rsidRDefault="00B80FB0" w:rsidP="00B80FB0">
      <w:pPr>
        <w:spacing w:after="0" w:line="240" w:lineRule="auto"/>
        <w:ind w:left="1440"/>
        <w:contextualSpacing/>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lastRenderedPageBreak/>
        <w:t xml:space="preserve">  Table 56</w:t>
      </w:r>
      <w:r w:rsidRPr="00821318">
        <w:rPr>
          <w:rFonts w:ascii="Times New Roman" w:eastAsia="Batang" w:hAnsi="Times New Roman" w:cs="Times New Roman"/>
          <w:b/>
          <w:color w:val="000000" w:themeColor="text1"/>
          <w:sz w:val="24"/>
          <w:szCs w:val="24"/>
        </w:rPr>
        <w:t>: Type of Facilities/</w:t>
      </w:r>
      <w:r>
        <w:rPr>
          <w:rFonts w:ascii="Times New Roman" w:eastAsia="Batang" w:hAnsi="Times New Roman" w:cs="Times New Roman"/>
          <w:b/>
          <w:color w:val="000000" w:themeColor="text1"/>
          <w:sz w:val="24"/>
          <w:szCs w:val="24"/>
        </w:rPr>
        <w:t xml:space="preserve"> </w:t>
      </w:r>
      <w:r w:rsidRPr="00821318">
        <w:rPr>
          <w:rFonts w:ascii="Times New Roman" w:eastAsia="Batang" w:hAnsi="Times New Roman" w:cs="Times New Roman"/>
          <w:b/>
          <w:color w:val="000000" w:themeColor="text1"/>
          <w:sz w:val="24"/>
          <w:szCs w:val="24"/>
        </w:rPr>
        <w:t xml:space="preserve">Services &amp; </w:t>
      </w:r>
      <w:proofErr w:type="spellStart"/>
      <w:r w:rsidRPr="00821318">
        <w:rPr>
          <w:rFonts w:ascii="Times New Roman" w:eastAsia="Batang" w:hAnsi="Times New Roman" w:cs="Times New Roman"/>
          <w:b/>
          <w:color w:val="000000" w:themeColor="text1"/>
          <w:sz w:val="24"/>
          <w:szCs w:val="24"/>
        </w:rPr>
        <w:t>Equipments</w:t>
      </w:r>
      <w:proofErr w:type="spellEnd"/>
    </w:p>
    <w:tbl>
      <w:tblPr>
        <w:tblStyle w:val="TableGrid1"/>
        <w:tblW w:w="7938" w:type="dxa"/>
        <w:tblInd w:w="1728" w:type="dxa"/>
        <w:tblLook w:val="04A0" w:firstRow="1" w:lastRow="0" w:firstColumn="1" w:lastColumn="0" w:noHBand="0" w:noVBand="1"/>
      </w:tblPr>
      <w:tblGrid>
        <w:gridCol w:w="1998"/>
        <w:gridCol w:w="2070"/>
        <w:gridCol w:w="1890"/>
        <w:gridCol w:w="1980"/>
      </w:tblGrid>
      <w:tr w:rsidR="00B80FB0" w:rsidRPr="00821318" w:rsidTr="00A774B4">
        <w:trPr>
          <w:trHeight w:val="20"/>
        </w:trPr>
        <w:tc>
          <w:tcPr>
            <w:tcW w:w="1998" w:type="dxa"/>
            <w:vAlign w:val="center"/>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Item</w:t>
            </w:r>
          </w:p>
        </w:tc>
        <w:tc>
          <w:tcPr>
            <w:tcW w:w="2070" w:type="dxa"/>
            <w:vAlign w:val="center"/>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Description/ Number</w:t>
            </w:r>
          </w:p>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CY 2012</w:t>
            </w:r>
          </w:p>
        </w:tc>
        <w:tc>
          <w:tcPr>
            <w:tcW w:w="1890" w:type="dxa"/>
            <w:vAlign w:val="center"/>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Description/ Number</w:t>
            </w:r>
          </w:p>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CY 2013</w:t>
            </w:r>
          </w:p>
        </w:tc>
        <w:tc>
          <w:tcPr>
            <w:tcW w:w="1980" w:type="dxa"/>
            <w:vAlign w:val="center"/>
          </w:tcPr>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Description/ Number</w:t>
            </w:r>
          </w:p>
          <w:p w:rsidR="00B80FB0" w:rsidRPr="00821318" w:rsidRDefault="00B80FB0" w:rsidP="00A774B4">
            <w:pPr>
              <w:pStyle w:val="NoSpacing"/>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CY 2014</w:t>
            </w:r>
          </w:p>
        </w:tc>
      </w:tr>
      <w:tr w:rsidR="00B80FB0" w:rsidRPr="00821318" w:rsidTr="00A774B4">
        <w:trPr>
          <w:trHeight w:val="20"/>
        </w:trPr>
        <w:tc>
          <w:tcPr>
            <w:tcW w:w="1998"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b/>
                <w:color w:val="000000" w:themeColor="text1"/>
                <w:sz w:val="24"/>
                <w:szCs w:val="24"/>
              </w:rPr>
              <w:t>U</w:t>
            </w:r>
            <w:r>
              <w:rPr>
                <w:rFonts w:ascii="Times New Roman" w:hAnsi="Times New Roman" w:cs="Times New Roman"/>
                <w:b/>
                <w:color w:val="000000" w:themeColor="text1"/>
                <w:sz w:val="24"/>
                <w:szCs w:val="24"/>
              </w:rPr>
              <w:t>tilities</w:t>
            </w:r>
          </w:p>
        </w:tc>
        <w:tc>
          <w:tcPr>
            <w:tcW w:w="207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p>
        </w:tc>
        <w:tc>
          <w:tcPr>
            <w:tcW w:w="189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p>
        </w:tc>
        <w:tc>
          <w:tcPr>
            <w:tcW w:w="198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p>
        </w:tc>
      </w:tr>
      <w:tr w:rsidR="00B80FB0" w:rsidRPr="00821318" w:rsidTr="00A774B4">
        <w:trPr>
          <w:trHeight w:val="20"/>
        </w:trPr>
        <w:tc>
          <w:tcPr>
            <w:tcW w:w="1998"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Firearms</w:t>
            </w:r>
          </w:p>
        </w:tc>
        <w:tc>
          <w:tcPr>
            <w:tcW w:w="207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11 Long FAs, 48 Short FAs</w:t>
            </w:r>
          </w:p>
        </w:tc>
        <w:tc>
          <w:tcPr>
            <w:tcW w:w="189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13 Long FAs, 48 Short FAs</w:t>
            </w:r>
          </w:p>
        </w:tc>
        <w:tc>
          <w:tcPr>
            <w:tcW w:w="198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5 M16, 2 M14, 45 short firearms &amp; 6 shotguns</w:t>
            </w:r>
          </w:p>
        </w:tc>
      </w:tr>
      <w:tr w:rsidR="00B80FB0" w:rsidRPr="00821318" w:rsidTr="00A774B4">
        <w:trPr>
          <w:trHeight w:val="20"/>
        </w:trPr>
        <w:tc>
          <w:tcPr>
            <w:tcW w:w="1998"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b/>
                <w:color w:val="000000" w:themeColor="text1"/>
                <w:sz w:val="24"/>
                <w:szCs w:val="24"/>
              </w:rPr>
              <w:t>C</w:t>
            </w:r>
            <w:r>
              <w:rPr>
                <w:rFonts w:ascii="Times New Roman" w:hAnsi="Times New Roman" w:cs="Times New Roman"/>
                <w:b/>
                <w:color w:val="000000" w:themeColor="text1"/>
                <w:sz w:val="24"/>
                <w:szCs w:val="24"/>
              </w:rPr>
              <w:t>ommunications</w:t>
            </w:r>
          </w:p>
        </w:tc>
        <w:tc>
          <w:tcPr>
            <w:tcW w:w="207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p>
        </w:tc>
        <w:tc>
          <w:tcPr>
            <w:tcW w:w="189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p>
        </w:tc>
        <w:tc>
          <w:tcPr>
            <w:tcW w:w="198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p>
        </w:tc>
      </w:tr>
      <w:tr w:rsidR="00B80FB0" w:rsidRPr="00821318" w:rsidTr="00A774B4">
        <w:trPr>
          <w:trHeight w:val="20"/>
        </w:trPr>
        <w:tc>
          <w:tcPr>
            <w:tcW w:w="1998"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 xml:space="preserve">  Transceiver</w:t>
            </w:r>
          </w:p>
        </w:tc>
        <w:tc>
          <w:tcPr>
            <w:tcW w:w="207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0</w:t>
            </w:r>
          </w:p>
        </w:tc>
        <w:tc>
          <w:tcPr>
            <w:tcW w:w="189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0</w:t>
            </w:r>
          </w:p>
        </w:tc>
        <w:tc>
          <w:tcPr>
            <w:tcW w:w="198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w:t>
            </w:r>
          </w:p>
        </w:tc>
      </w:tr>
      <w:tr w:rsidR="00B80FB0" w:rsidRPr="00821318" w:rsidTr="00A774B4">
        <w:trPr>
          <w:trHeight w:val="20"/>
        </w:trPr>
        <w:tc>
          <w:tcPr>
            <w:tcW w:w="1998"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 xml:space="preserve">  PLECS</w:t>
            </w:r>
          </w:p>
        </w:tc>
        <w:tc>
          <w:tcPr>
            <w:tcW w:w="207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0</w:t>
            </w:r>
          </w:p>
        </w:tc>
        <w:tc>
          <w:tcPr>
            <w:tcW w:w="189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0</w:t>
            </w:r>
          </w:p>
        </w:tc>
        <w:tc>
          <w:tcPr>
            <w:tcW w:w="198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w:t>
            </w:r>
          </w:p>
        </w:tc>
      </w:tr>
      <w:tr w:rsidR="00B80FB0" w:rsidRPr="00821318" w:rsidTr="00A774B4">
        <w:trPr>
          <w:trHeight w:val="20"/>
        </w:trPr>
        <w:tc>
          <w:tcPr>
            <w:tcW w:w="1998"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 xml:space="preserve">  Telephones</w:t>
            </w:r>
          </w:p>
        </w:tc>
        <w:tc>
          <w:tcPr>
            <w:tcW w:w="207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3 telephone lines (Globe, PLDT &amp; DIGITEL)</w:t>
            </w:r>
          </w:p>
        </w:tc>
        <w:tc>
          <w:tcPr>
            <w:tcW w:w="189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3 telephone lines (Globe, PLDT &amp; DIGITEL)</w:t>
            </w:r>
          </w:p>
        </w:tc>
        <w:tc>
          <w:tcPr>
            <w:tcW w:w="198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p>
        </w:tc>
      </w:tr>
      <w:tr w:rsidR="00B80FB0" w:rsidRPr="00821318" w:rsidTr="00A774B4">
        <w:trPr>
          <w:trHeight w:val="20"/>
        </w:trPr>
        <w:tc>
          <w:tcPr>
            <w:tcW w:w="1998"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 xml:space="preserve">  Handheld Radio</w:t>
            </w:r>
          </w:p>
        </w:tc>
        <w:tc>
          <w:tcPr>
            <w:tcW w:w="207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9 HH</w:t>
            </w:r>
          </w:p>
        </w:tc>
        <w:tc>
          <w:tcPr>
            <w:tcW w:w="189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9 HH</w:t>
            </w:r>
          </w:p>
        </w:tc>
        <w:tc>
          <w:tcPr>
            <w:tcW w:w="198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10 HH</w:t>
            </w:r>
          </w:p>
        </w:tc>
      </w:tr>
      <w:tr w:rsidR="00B80FB0" w:rsidRPr="00821318" w:rsidTr="00A774B4">
        <w:trPr>
          <w:trHeight w:val="20"/>
        </w:trPr>
        <w:tc>
          <w:tcPr>
            <w:tcW w:w="1998"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 xml:space="preserve">  Others</w:t>
            </w:r>
          </w:p>
        </w:tc>
        <w:tc>
          <w:tcPr>
            <w:tcW w:w="207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2 Base Radios</w:t>
            </w:r>
          </w:p>
        </w:tc>
        <w:tc>
          <w:tcPr>
            <w:tcW w:w="189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None Base Radios</w:t>
            </w:r>
          </w:p>
        </w:tc>
        <w:tc>
          <w:tcPr>
            <w:tcW w:w="1980" w:type="dxa"/>
          </w:tcPr>
          <w:p w:rsidR="00B80FB0" w:rsidRPr="00821318" w:rsidRDefault="00B80FB0" w:rsidP="00A774B4">
            <w:pPr>
              <w:pStyle w:val="NoSpacing"/>
              <w:contextualSpacing/>
              <w:rPr>
                <w:rFonts w:ascii="Times New Roman" w:hAnsi="Times New Roman" w:cs="Times New Roman"/>
                <w:color w:val="000000" w:themeColor="text1"/>
                <w:sz w:val="24"/>
                <w:szCs w:val="24"/>
              </w:rPr>
            </w:pPr>
          </w:p>
        </w:tc>
      </w:tr>
    </w:tbl>
    <w:p w:rsidR="00B80FB0" w:rsidRPr="00821318" w:rsidRDefault="00B80FB0" w:rsidP="00B80FB0">
      <w:pPr>
        <w:ind w:left="1440" w:firstLine="720"/>
        <w:jc w:val="both"/>
        <w:rPr>
          <w:rFonts w:ascii="Times New Roman" w:eastAsia="Batang" w:hAnsi="Times New Roman" w:cs="Times New Roman"/>
          <w:i/>
          <w:color w:val="000000" w:themeColor="text1"/>
          <w:sz w:val="20"/>
          <w:szCs w:val="20"/>
        </w:rPr>
      </w:pPr>
      <w:r w:rsidRPr="00821318">
        <w:rPr>
          <w:rFonts w:ascii="Times New Roman" w:eastAsia="Batang" w:hAnsi="Times New Roman" w:cs="Times New Roman"/>
          <w:i/>
          <w:color w:val="000000" w:themeColor="text1"/>
          <w:sz w:val="20"/>
          <w:szCs w:val="20"/>
        </w:rPr>
        <w:t xml:space="preserve">Source: </w:t>
      </w:r>
      <w:proofErr w:type="spellStart"/>
      <w:r w:rsidRPr="00821318">
        <w:rPr>
          <w:rFonts w:ascii="Times New Roman" w:eastAsia="Batang" w:hAnsi="Times New Roman" w:cs="Times New Roman"/>
          <w:i/>
          <w:color w:val="000000" w:themeColor="text1"/>
          <w:sz w:val="20"/>
          <w:szCs w:val="20"/>
        </w:rPr>
        <w:t>Mangaldan</w:t>
      </w:r>
      <w:proofErr w:type="spellEnd"/>
      <w:r w:rsidRPr="00821318">
        <w:rPr>
          <w:rFonts w:ascii="Times New Roman" w:eastAsia="Batang" w:hAnsi="Times New Roman" w:cs="Times New Roman"/>
          <w:i/>
          <w:color w:val="000000" w:themeColor="text1"/>
          <w:sz w:val="20"/>
          <w:szCs w:val="20"/>
        </w:rPr>
        <w:t xml:space="preserve"> PNP, </w:t>
      </w:r>
      <w:proofErr w:type="spellStart"/>
      <w:r w:rsidRPr="00821318">
        <w:rPr>
          <w:rFonts w:ascii="Times New Roman" w:eastAsia="Batang" w:hAnsi="Times New Roman" w:cs="Times New Roman"/>
          <w:i/>
          <w:color w:val="000000" w:themeColor="text1"/>
          <w:sz w:val="20"/>
          <w:szCs w:val="20"/>
        </w:rPr>
        <w:t>Mangaldan</w:t>
      </w:r>
      <w:proofErr w:type="spellEnd"/>
      <w:r w:rsidRPr="00821318">
        <w:rPr>
          <w:rFonts w:ascii="Times New Roman" w:eastAsia="Batang" w:hAnsi="Times New Roman" w:cs="Times New Roman"/>
          <w:i/>
          <w:color w:val="000000" w:themeColor="text1"/>
          <w:sz w:val="20"/>
          <w:szCs w:val="20"/>
        </w:rPr>
        <w:t xml:space="preserve"> BFP</w:t>
      </w:r>
    </w:p>
    <w:p w:rsidR="00FE1FCE" w:rsidRDefault="00FE1FCE" w:rsidP="00B80FB0">
      <w:pPr>
        <w:spacing w:after="0" w:line="240" w:lineRule="auto"/>
        <w:ind w:left="720" w:firstLine="720"/>
        <w:contextualSpacing/>
        <w:jc w:val="both"/>
        <w:rPr>
          <w:rFonts w:ascii="Times New Roman" w:eastAsia="Batang" w:hAnsi="Times New Roman" w:cs="Times New Roman"/>
          <w:b/>
          <w:i/>
          <w:color w:val="000000" w:themeColor="text1"/>
          <w:sz w:val="24"/>
          <w:szCs w:val="24"/>
        </w:rPr>
      </w:pPr>
    </w:p>
    <w:p w:rsidR="00B80FB0" w:rsidRPr="00CA689A" w:rsidRDefault="00B80FB0" w:rsidP="00B80FB0">
      <w:pPr>
        <w:spacing w:after="0" w:line="240" w:lineRule="auto"/>
        <w:ind w:left="720" w:firstLine="720"/>
        <w:contextualSpacing/>
        <w:jc w:val="both"/>
        <w:rPr>
          <w:rFonts w:ascii="Times New Roman" w:eastAsia="Batang" w:hAnsi="Times New Roman" w:cs="Times New Roman"/>
          <w:b/>
          <w:i/>
          <w:color w:val="000000" w:themeColor="text1"/>
          <w:sz w:val="24"/>
          <w:szCs w:val="24"/>
        </w:rPr>
      </w:pPr>
      <w:r w:rsidRPr="00CA689A">
        <w:rPr>
          <w:rFonts w:ascii="Times New Roman" w:eastAsia="Batang" w:hAnsi="Times New Roman" w:cs="Times New Roman"/>
          <w:b/>
          <w:i/>
          <w:color w:val="000000" w:themeColor="text1"/>
          <w:sz w:val="24"/>
          <w:szCs w:val="24"/>
        </w:rPr>
        <w:t xml:space="preserve">Barangay </w:t>
      </w:r>
      <w:proofErr w:type="spellStart"/>
      <w:r w:rsidRPr="00CA689A">
        <w:rPr>
          <w:rFonts w:ascii="Times New Roman" w:eastAsia="Batang" w:hAnsi="Times New Roman" w:cs="Times New Roman"/>
          <w:b/>
          <w:i/>
          <w:color w:val="000000" w:themeColor="text1"/>
          <w:sz w:val="24"/>
          <w:szCs w:val="24"/>
        </w:rPr>
        <w:t>Tanods</w:t>
      </w:r>
      <w:proofErr w:type="spellEnd"/>
    </w:p>
    <w:p w:rsidR="00B80FB0" w:rsidRDefault="00B80FB0" w:rsidP="00B80FB0">
      <w:pPr>
        <w:spacing w:after="0" w:line="240" w:lineRule="auto"/>
        <w:ind w:left="360"/>
        <w:contextualSpacing/>
        <w:jc w:val="both"/>
        <w:rPr>
          <w:rFonts w:ascii="Times New Roman" w:eastAsia="Batang" w:hAnsi="Times New Roman" w:cs="Times New Roman"/>
          <w:color w:val="000000" w:themeColor="text1"/>
          <w:sz w:val="24"/>
          <w:szCs w:val="24"/>
        </w:rPr>
      </w:pPr>
    </w:p>
    <w:p w:rsidR="00B80FB0" w:rsidRPr="00821318" w:rsidRDefault="00B80FB0" w:rsidP="00B80FB0">
      <w:pPr>
        <w:spacing w:after="0" w:line="360" w:lineRule="auto"/>
        <w:ind w:left="1440"/>
        <w:contextualSpacing/>
        <w:jc w:val="both"/>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 xml:space="preserve">The barangay </w:t>
      </w:r>
      <w:proofErr w:type="spellStart"/>
      <w:r w:rsidRPr="00821318">
        <w:rPr>
          <w:rFonts w:ascii="Times New Roman" w:eastAsia="Batang" w:hAnsi="Times New Roman" w:cs="Times New Roman"/>
          <w:color w:val="000000" w:themeColor="text1"/>
          <w:sz w:val="24"/>
          <w:szCs w:val="24"/>
        </w:rPr>
        <w:t>tanod</w:t>
      </w:r>
      <w:proofErr w:type="spellEnd"/>
      <w:r w:rsidRPr="00821318">
        <w:rPr>
          <w:rFonts w:ascii="Times New Roman" w:eastAsia="Batang" w:hAnsi="Times New Roman" w:cs="Times New Roman"/>
          <w:color w:val="000000" w:themeColor="text1"/>
          <w:sz w:val="24"/>
          <w:szCs w:val="24"/>
        </w:rPr>
        <w:t xml:space="preserve"> brigade plays an important role in the development and progress of the barangay.  It is one of the implementing mechanisms of the Barangay Peace and Order Committee which has the primary task of ensuring that peace and order prevail in the barangay.</w:t>
      </w:r>
    </w:p>
    <w:p w:rsidR="00B80FB0" w:rsidRDefault="00B80FB0" w:rsidP="00B80FB0">
      <w:pPr>
        <w:spacing w:after="0" w:line="240" w:lineRule="auto"/>
        <w:ind w:left="360"/>
        <w:contextualSpacing/>
        <w:jc w:val="both"/>
        <w:rPr>
          <w:rFonts w:ascii="Times New Roman" w:eastAsia="Batang" w:hAnsi="Times New Roman" w:cs="Times New Roman"/>
          <w:color w:val="000000" w:themeColor="text1"/>
          <w:sz w:val="24"/>
          <w:szCs w:val="24"/>
        </w:rPr>
      </w:pPr>
    </w:p>
    <w:p w:rsidR="00B80FB0" w:rsidRPr="00821318" w:rsidRDefault="00B80FB0" w:rsidP="00B80FB0">
      <w:pPr>
        <w:spacing w:after="0" w:line="360" w:lineRule="auto"/>
        <w:ind w:left="1440"/>
        <w:contextualSpacing/>
        <w:jc w:val="both"/>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The peace and order in local communities translates to a sense of a shared feeling of security among the citizens.  People who have this sense of security are more likely to participate in community activities that aim to improve the livelihood and well-being of all.  In this sense, the maintenance of peace and order is part of the foundation for genuine, community-based development.</w:t>
      </w:r>
    </w:p>
    <w:p w:rsidR="00B80FB0" w:rsidRDefault="00B80FB0" w:rsidP="00B80FB0">
      <w:pPr>
        <w:spacing w:after="0" w:line="240" w:lineRule="auto"/>
        <w:ind w:left="360"/>
        <w:contextualSpacing/>
        <w:jc w:val="both"/>
        <w:rPr>
          <w:rFonts w:ascii="Times New Roman" w:eastAsia="Batang" w:hAnsi="Times New Roman" w:cs="Times New Roman"/>
          <w:b/>
          <w:i/>
          <w:color w:val="000000" w:themeColor="text1"/>
          <w:sz w:val="24"/>
          <w:szCs w:val="24"/>
        </w:rPr>
      </w:pPr>
    </w:p>
    <w:p w:rsidR="00B80FB0" w:rsidRPr="00821318" w:rsidRDefault="00B80FB0" w:rsidP="00B80FB0">
      <w:pPr>
        <w:spacing w:after="0" w:line="360" w:lineRule="auto"/>
        <w:ind w:left="1440"/>
        <w:contextualSpacing/>
        <w:jc w:val="both"/>
        <w:rPr>
          <w:rFonts w:ascii="Times New Roman" w:eastAsia="Batang" w:hAnsi="Times New Roman" w:cs="Times New Roman"/>
          <w:color w:val="000000" w:themeColor="text1"/>
          <w:sz w:val="24"/>
          <w:szCs w:val="24"/>
        </w:rPr>
      </w:pPr>
      <w:r w:rsidRPr="00CA689A">
        <w:rPr>
          <w:rFonts w:ascii="Times New Roman" w:eastAsia="Batang" w:hAnsi="Times New Roman" w:cs="Times New Roman"/>
          <w:i/>
          <w:color w:val="000000" w:themeColor="text1"/>
          <w:sz w:val="24"/>
          <w:szCs w:val="24"/>
        </w:rPr>
        <w:t xml:space="preserve">Chapter 4 Section 391 No. 16 of the Local Government </w:t>
      </w:r>
      <w:proofErr w:type="gramStart"/>
      <w:r w:rsidRPr="00CA689A">
        <w:rPr>
          <w:rFonts w:ascii="Times New Roman" w:eastAsia="Batang" w:hAnsi="Times New Roman" w:cs="Times New Roman"/>
          <w:i/>
          <w:color w:val="000000" w:themeColor="text1"/>
          <w:sz w:val="24"/>
          <w:szCs w:val="24"/>
        </w:rPr>
        <w:t>Code</w:t>
      </w:r>
      <w:r w:rsidRPr="00CA689A">
        <w:rPr>
          <w:rFonts w:ascii="Times New Roman" w:eastAsia="Batang" w:hAnsi="Times New Roman" w:cs="Times New Roman"/>
          <w:color w:val="000000" w:themeColor="text1"/>
          <w:sz w:val="24"/>
          <w:szCs w:val="24"/>
        </w:rPr>
        <w:t>,</w:t>
      </w:r>
      <w:proofErr w:type="gramEnd"/>
      <w:r w:rsidRPr="00821318">
        <w:rPr>
          <w:rFonts w:ascii="Times New Roman" w:eastAsia="Batang" w:hAnsi="Times New Roman" w:cs="Times New Roman"/>
          <w:color w:val="000000" w:themeColor="text1"/>
          <w:sz w:val="24"/>
          <w:szCs w:val="24"/>
        </w:rPr>
        <w:t xml:space="preserve"> mandates the </w:t>
      </w:r>
      <w:proofErr w:type="spellStart"/>
      <w:r w:rsidRPr="00821318">
        <w:rPr>
          <w:rFonts w:ascii="Times New Roman" w:eastAsia="Batang" w:hAnsi="Times New Roman" w:cs="Times New Roman"/>
          <w:color w:val="000000" w:themeColor="text1"/>
          <w:sz w:val="24"/>
          <w:szCs w:val="24"/>
        </w:rPr>
        <w:t>Sangguniang</w:t>
      </w:r>
      <w:proofErr w:type="spellEnd"/>
      <w:r w:rsidRPr="00821318">
        <w:rPr>
          <w:rFonts w:ascii="Times New Roman" w:eastAsia="Batang" w:hAnsi="Times New Roman" w:cs="Times New Roman"/>
          <w:color w:val="000000" w:themeColor="text1"/>
          <w:sz w:val="24"/>
          <w:szCs w:val="24"/>
        </w:rPr>
        <w:t xml:space="preserve"> Barangay, as the legislative body of the barangay, to provide for the organization of community brigade, barangay </w:t>
      </w:r>
      <w:proofErr w:type="spellStart"/>
      <w:r w:rsidRPr="00821318">
        <w:rPr>
          <w:rFonts w:ascii="Times New Roman" w:eastAsia="Batang" w:hAnsi="Times New Roman" w:cs="Times New Roman"/>
          <w:color w:val="000000" w:themeColor="text1"/>
          <w:sz w:val="24"/>
          <w:szCs w:val="24"/>
        </w:rPr>
        <w:t>tanod</w:t>
      </w:r>
      <w:proofErr w:type="spellEnd"/>
      <w:r w:rsidRPr="00821318">
        <w:rPr>
          <w:rFonts w:ascii="Times New Roman" w:eastAsia="Batang" w:hAnsi="Times New Roman" w:cs="Times New Roman"/>
          <w:color w:val="000000" w:themeColor="text1"/>
          <w:sz w:val="24"/>
          <w:szCs w:val="24"/>
        </w:rPr>
        <w:t xml:space="preserve"> or community service unit as may be necessary. Further Chapter 4, Section 393 (d) provides that all duly appointed members of the barangay </w:t>
      </w:r>
      <w:proofErr w:type="spellStart"/>
      <w:r w:rsidRPr="00821318">
        <w:rPr>
          <w:rFonts w:ascii="Times New Roman" w:eastAsia="Batang" w:hAnsi="Times New Roman" w:cs="Times New Roman"/>
          <w:color w:val="000000" w:themeColor="text1"/>
          <w:sz w:val="24"/>
          <w:szCs w:val="24"/>
        </w:rPr>
        <w:t>tanod</w:t>
      </w:r>
      <w:proofErr w:type="spellEnd"/>
      <w:r w:rsidRPr="00821318">
        <w:rPr>
          <w:rFonts w:ascii="Times New Roman" w:eastAsia="Batang" w:hAnsi="Times New Roman" w:cs="Times New Roman"/>
          <w:color w:val="000000" w:themeColor="text1"/>
          <w:sz w:val="24"/>
          <w:szCs w:val="24"/>
        </w:rPr>
        <w:t xml:space="preserve"> brigades or their equivalent, which shall not be more than thirty (30) in each barangay, shall be granted insurance or other benefits during their incumbency, chargeable to the barangay of the city/municipal government to which the barangay belongs.</w:t>
      </w:r>
    </w:p>
    <w:p w:rsidR="00B80FB0" w:rsidRDefault="00B80FB0" w:rsidP="00B80FB0">
      <w:pPr>
        <w:spacing w:after="0" w:line="240" w:lineRule="auto"/>
        <w:ind w:left="360"/>
        <w:contextualSpacing/>
        <w:jc w:val="both"/>
        <w:rPr>
          <w:rFonts w:ascii="Times New Roman" w:eastAsia="Batang" w:hAnsi="Times New Roman" w:cs="Times New Roman"/>
          <w:color w:val="000000" w:themeColor="text1"/>
          <w:sz w:val="24"/>
          <w:szCs w:val="24"/>
        </w:rPr>
      </w:pPr>
    </w:p>
    <w:p w:rsidR="00B80FB0" w:rsidRDefault="00B80FB0" w:rsidP="00B80FB0">
      <w:pPr>
        <w:spacing w:after="0" w:line="360" w:lineRule="auto"/>
        <w:ind w:left="1440"/>
        <w:contextualSpacing/>
        <w:jc w:val="both"/>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 xml:space="preserve">With the above provisions of law, </w:t>
      </w:r>
      <w:r>
        <w:rPr>
          <w:rFonts w:ascii="Times New Roman" w:eastAsia="Batang" w:hAnsi="Times New Roman" w:cs="Times New Roman"/>
          <w:color w:val="000000" w:themeColor="text1"/>
          <w:sz w:val="24"/>
          <w:szCs w:val="24"/>
        </w:rPr>
        <w:t xml:space="preserve">in 2014, </w:t>
      </w:r>
      <w:r w:rsidRPr="00821318">
        <w:rPr>
          <w:rFonts w:ascii="Times New Roman" w:eastAsia="Batang" w:hAnsi="Times New Roman" w:cs="Times New Roman"/>
          <w:color w:val="000000" w:themeColor="text1"/>
          <w:sz w:val="24"/>
          <w:szCs w:val="24"/>
        </w:rPr>
        <w:t xml:space="preserve">the Municipality of </w:t>
      </w:r>
      <w:proofErr w:type="spellStart"/>
      <w:r w:rsidRPr="00821318">
        <w:rPr>
          <w:rFonts w:ascii="Times New Roman" w:eastAsia="Batang" w:hAnsi="Times New Roman" w:cs="Times New Roman"/>
          <w:color w:val="000000" w:themeColor="text1"/>
          <w:sz w:val="24"/>
          <w:szCs w:val="24"/>
        </w:rPr>
        <w:t>Mangaldan</w:t>
      </w:r>
      <w:proofErr w:type="spellEnd"/>
      <w:r w:rsidRPr="00821318">
        <w:rPr>
          <w:rFonts w:ascii="Times New Roman" w:eastAsia="Batang" w:hAnsi="Times New Roman" w:cs="Times New Roman"/>
          <w:color w:val="000000" w:themeColor="text1"/>
          <w:sz w:val="24"/>
          <w:szCs w:val="24"/>
        </w:rPr>
        <w:t xml:space="preserve"> have 140 number of Barangay </w:t>
      </w:r>
      <w:proofErr w:type="spellStart"/>
      <w:r w:rsidRPr="00821318">
        <w:rPr>
          <w:rFonts w:ascii="Times New Roman" w:eastAsia="Batang" w:hAnsi="Times New Roman" w:cs="Times New Roman"/>
          <w:color w:val="000000" w:themeColor="text1"/>
          <w:sz w:val="24"/>
          <w:szCs w:val="24"/>
        </w:rPr>
        <w:t>Tanods</w:t>
      </w:r>
      <w:proofErr w:type="spellEnd"/>
      <w:r w:rsidRPr="00821318">
        <w:rPr>
          <w:rFonts w:ascii="Times New Roman" w:eastAsia="Batang" w:hAnsi="Times New Roman" w:cs="Times New Roman"/>
          <w:color w:val="000000" w:themeColor="text1"/>
          <w:sz w:val="24"/>
          <w:szCs w:val="24"/>
        </w:rPr>
        <w:t xml:space="preserve"> and the Civilian Volunteers assisting the Police Force in the maintenance of peace and order which is implemented in all barangays. </w:t>
      </w:r>
    </w:p>
    <w:p w:rsidR="00B80FB0" w:rsidRPr="00821318" w:rsidRDefault="00B80FB0" w:rsidP="00B80FB0">
      <w:pPr>
        <w:spacing w:after="0" w:line="360" w:lineRule="auto"/>
        <w:contextualSpacing/>
        <w:jc w:val="both"/>
        <w:rPr>
          <w:rFonts w:ascii="Times New Roman" w:eastAsia="Batang" w:hAnsi="Times New Roman" w:cs="Times New Roman"/>
          <w:color w:val="000000" w:themeColor="text1"/>
          <w:sz w:val="24"/>
          <w:szCs w:val="24"/>
        </w:rPr>
      </w:pPr>
    </w:p>
    <w:p w:rsidR="00B80FB0" w:rsidRPr="00D65499" w:rsidRDefault="00B80FB0" w:rsidP="00B80FB0">
      <w:pPr>
        <w:ind w:left="720" w:firstLine="720"/>
        <w:jc w:val="both"/>
        <w:rPr>
          <w:rFonts w:ascii="Times New Roman" w:eastAsia="Batang" w:hAnsi="Times New Roman" w:cs="Times New Roman"/>
          <w:b/>
          <w:i/>
          <w:color w:val="000000" w:themeColor="text1"/>
          <w:sz w:val="24"/>
          <w:szCs w:val="24"/>
        </w:rPr>
      </w:pPr>
      <w:r w:rsidRPr="00D65499">
        <w:rPr>
          <w:rFonts w:ascii="Times New Roman" w:eastAsia="Batang" w:hAnsi="Times New Roman" w:cs="Times New Roman"/>
          <w:b/>
          <w:i/>
          <w:color w:val="000000" w:themeColor="text1"/>
          <w:sz w:val="24"/>
          <w:szCs w:val="24"/>
        </w:rPr>
        <w:lastRenderedPageBreak/>
        <w:t>Fire Incidence</w:t>
      </w:r>
    </w:p>
    <w:p w:rsidR="00B80FB0" w:rsidRPr="0019282B" w:rsidRDefault="00B80FB0" w:rsidP="00B80FB0">
      <w:pPr>
        <w:spacing w:line="360" w:lineRule="auto"/>
        <w:ind w:left="1440"/>
        <w:jc w:val="both"/>
        <w:rPr>
          <w:rFonts w:ascii="Times New Roman" w:eastAsia="Batang" w:hAnsi="Times New Roman" w:cs="Times New Roman"/>
          <w:color w:val="000000" w:themeColor="text1"/>
          <w:sz w:val="24"/>
          <w:szCs w:val="24"/>
        </w:rPr>
      </w:pPr>
      <w:r w:rsidRPr="0019282B">
        <w:rPr>
          <w:rFonts w:ascii="Times New Roman" w:eastAsia="Batang" w:hAnsi="Times New Roman" w:cs="Times New Roman"/>
          <w:color w:val="000000" w:themeColor="text1"/>
          <w:sz w:val="24"/>
          <w:szCs w:val="24"/>
        </w:rPr>
        <w:t xml:space="preserve">Records from the Local Fire Protection Office for the last five (5) years show that only in year 2015 the Municipality of </w:t>
      </w:r>
      <w:proofErr w:type="spellStart"/>
      <w:r w:rsidRPr="0019282B">
        <w:rPr>
          <w:rFonts w:ascii="Times New Roman" w:eastAsia="Batang" w:hAnsi="Times New Roman" w:cs="Times New Roman"/>
          <w:color w:val="000000" w:themeColor="text1"/>
          <w:sz w:val="24"/>
          <w:szCs w:val="24"/>
        </w:rPr>
        <w:t>Mangaldan</w:t>
      </w:r>
      <w:proofErr w:type="spellEnd"/>
      <w:r w:rsidRPr="0019282B">
        <w:rPr>
          <w:rFonts w:ascii="Times New Roman" w:eastAsia="Batang" w:hAnsi="Times New Roman" w:cs="Times New Roman"/>
          <w:color w:val="000000" w:themeColor="text1"/>
          <w:sz w:val="24"/>
          <w:szCs w:val="24"/>
        </w:rPr>
        <w:t xml:space="preserve"> have experienced grassfire with a total of eight (8) fire incidence due to firecracker, un-attended garbage burning at Barangay </w:t>
      </w:r>
      <w:proofErr w:type="spellStart"/>
      <w:r w:rsidRPr="0019282B">
        <w:rPr>
          <w:rFonts w:ascii="Times New Roman" w:eastAsia="Batang" w:hAnsi="Times New Roman" w:cs="Times New Roman"/>
          <w:color w:val="000000" w:themeColor="text1"/>
          <w:sz w:val="24"/>
          <w:szCs w:val="24"/>
        </w:rPr>
        <w:t>Pugaro</w:t>
      </w:r>
      <w:proofErr w:type="spellEnd"/>
      <w:r w:rsidRPr="0019282B">
        <w:rPr>
          <w:rFonts w:ascii="Times New Roman" w:eastAsia="Batang" w:hAnsi="Times New Roman" w:cs="Times New Roman"/>
          <w:color w:val="000000" w:themeColor="text1"/>
          <w:sz w:val="24"/>
          <w:szCs w:val="24"/>
        </w:rPr>
        <w:t xml:space="preserve">, </w:t>
      </w:r>
      <w:proofErr w:type="spellStart"/>
      <w:r w:rsidRPr="0019282B">
        <w:rPr>
          <w:rFonts w:ascii="Times New Roman" w:eastAsia="Batang" w:hAnsi="Times New Roman" w:cs="Times New Roman"/>
          <w:color w:val="000000" w:themeColor="text1"/>
          <w:sz w:val="24"/>
          <w:szCs w:val="24"/>
        </w:rPr>
        <w:t>Poblacion</w:t>
      </w:r>
      <w:proofErr w:type="spellEnd"/>
      <w:r w:rsidRPr="0019282B">
        <w:rPr>
          <w:rFonts w:ascii="Times New Roman" w:eastAsia="Batang" w:hAnsi="Times New Roman" w:cs="Times New Roman"/>
          <w:color w:val="000000" w:themeColor="text1"/>
          <w:sz w:val="24"/>
          <w:szCs w:val="24"/>
        </w:rPr>
        <w:t xml:space="preserve"> and </w:t>
      </w:r>
      <w:proofErr w:type="spellStart"/>
      <w:r w:rsidRPr="0019282B">
        <w:rPr>
          <w:rFonts w:ascii="Times New Roman" w:eastAsia="Batang" w:hAnsi="Times New Roman" w:cs="Times New Roman"/>
          <w:color w:val="000000" w:themeColor="text1"/>
          <w:sz w:val="24"/>
          <w:szCs w:val="24"/>
        </w:rPr>
        <w:t>Angayan</w:t>
      </w:r>
      <w:proofErr w:type="spellEnd"/>
      <w:r w:rsidRPr="0019282B">
        <w:rPr>
          <w:rFonts w:ascii="Times New Roman" w:eastAsia="Batang" w:hAnsi="Times New Roman" w:cs="Times New Roman"/>
          <w:color w:val="000000" w:themeColor="text1"/>
          <w:sz w:val="24"/>
          <w:szCs w:val="24"/>
        </w:rPr>
        <w:t>.</w:t>
      </w:r>
    </w:p>
    <w:p w:rsidR="00B80FB0" w:rsidRPr="00821318" w:rsidRDefault="00B80FB0" w:rsidP="00B80FB0">
      <w:pPr>
        <w:pStyle w:val="ListParagraph"/>
        <w:ind w:left="1080"/>
        <w:jc w:val="both"/>
        <w:rPr>
          <w:rFonts w:ascii="Times New Roman" w:eastAsia="Batang" w:hAnsi="Times New Roman" w:cs="Times New Roman"/>
          <w:b/>
          <w:color w:val="000000" w:themeColor="text1"/>
          <w:sz w:val="24"/>
          <w:szCs w:val="24"/>
        </w:rPr>
      </w:pPr>
    </w:p>
    <w:p w:rsidR="00B80FB0" w:rsidRPr="00821318" w:rsidRDefault="00B80FB0" w:rsidP="00B80FB0">
      <w:pPr>
        <w:pStyle w:val="ListParagraph"/>
        <w:spacing w:after="0" w:line="240" w:lineRule="auto"/>
        <w:ind w:left="3240"/>
        <w:jc w:val="both"/>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 xml:space="preserve"> </w:t>
      </w:r>
      <w:r w:rsidRPr="00821318">
        <w:rPr>
          <w:rFonts w:ascii="Times New Roman" w:eastAsia="Batang" w:hAnsi="Times New Roman" w:cs="Times New Roman"/>
          <w:b/>
          <w:color w:val="000000" w:themeColor="text1"/>
          <w:sz w:val="24"/>
          <w:szCs w:val="24"/>
        </w:rPr>
        <w:t xml:space="preserve">Table </w:t>
      </w:r>
      <w:r>
        <w:rPr>
          <w:rFonts w:ascii="Times New Roman" w:eastAsia="Batang" w:hAnsi="Times New Roman" w:cs="Times New Roman"/>
          <w:b/>
          <w:color w:val="000000" w:themeColor="text1"/>
          <w:sz w:val="24"/>
          <w:szCs w:val="24"/>
        </w:rPr>
        <w:t>57</w:t>
      </w:r>
      <w:r w:rsidRPr="00821318">
        <w:rPr>
          <w:rFonts w:ascii="Times New Roman" w:eastAsia="Batang" w:hAnsi="Times New Roman" w:cs="Times New Roman"/>
          <w:b/>
          <w:color w:val="000000" w:themeColor="text1"/>
          <w:sz w:val="24"/>
          <w:szCs w:val="24"/>
        </w:rPr>
        <w:t>: Fire Incidence for the Last 5 Years</w:t>
      </w:r>
    </w:p>
    <w:tbl>
      <w:tblPr>
        <w:tblStyle w:val="TableGrid1"/>
        <w:tblW w:w="6669" w:type="dxa"/>
        <w:tblInd w:w="2439" w:type="dxa"/>
        <w:tblLayout w:type="fixed"/>
        <w:tblLook w:val="04A0" w:firstRow="1" w:lastRow="0" w:firstColumn="1" w:lastColumn="0" w:noHBand="0" w:noVBand="1"/>
      </w:tblPr>
      <w:tblGrid>
        <w:gridCol w:w="1998"/>
        <w:gridCol w:w="2151"/>
        <w:gridCol w:w="2520"/>
      </w:tblGrid>
      <w:tr w:rsidR="00B80FB0" w:rsidRPr="00821318" w:rsidTr="00A774B4">
        <w:trPr>
          <w:trHeight w:val="432"/>
        </w:trPr>
        <w:tc>
          <w:tcPr>
            <w:tcW w:w="6669" w:type="dxa"/>
            <w:gridSpan w:val="3"/>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Summary of Fire </w:t>
            </w:r>
            <w:r w:rsidRPr="00821318">
              <w:rPr>
                <w:rFonts w:ascii="Times New Roman" w:hAnsi="Times New Roman" w:cs="Times New Roman"/>
                <w:b/>
                <w:color w:val="000000" w:themeColor="text1"/>
                <w:sz w:val="24"/>
                <w:szCs w:val="24"/>
              </w:rPr>
              <w:t xml:space="preserve">Incidence By Barangay </w:t>
            </w:r>
            <w:r>
              <w:rPr>
                <w:rFonts w:ascii="Times New Roman" w:hAnsi="Times New Roman" w:cs="Times New Roman"/>
                <w:b/>
                <w:color w:val="000000" w:themeColor="text1"/>
                <w:sz w:val="24"/>
                <w:szCs w:val="24"/>
              </w:rPr>
              <w:t>CY</w:t>
            </w:r>
            <w:r w:rsidRPr="00821318">
              <w:rPr>
                <w:rFonts w:ascii="Times New Roman" w:hAnsi="Times New Roman" w:cs="Times New Roman"/>
                <w:b/>
                <w:color w:val="000000" w:themeColor="text1"/>
                <w:sz w:val="24"/>
                <w:szCs w:val="24"/>
              </w:rPr>
              <w:t xml:space="preserve"> 2010 - 201</w:t>
            </w:r>
            <w:r>
              <w:rPr>
                <w:rFonts w:ascii="Times New Roman" w:hAnsi="Times New Roman" w:cs="Times New Roman"/>
                <w:b/>
                <w:color w:val="000000" w:themeColor="text1"/>
                <w:sz w:val="24"/>
                <w:szCs w:val="24"/>
              </w:rPr>
              <w:t>4</w:t>
            </w:r>
          </w:p>
        </w:tc>
      </w:tr>
      <w:tr w:rsidR="00B80FB0" w:rsidRPr="00821318" w:rsidTr="00A774B4">
        <w:trPr>
          <w:trHeight w:val="144"/>
        </w:trPr>
        <w:tc>
          <w:tcPr>
            <w:tcW w:w="1998"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Year</w:t>
            </w:r>
          </w:p>
        </w:tc>
        <w:tc>
          <w:tcPr>
            <w:tcW w:w="2151"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Number of Cases</w:t>
            </w:r>
          </w:p>
        </w:tc>
        <w:tc>
          <w:tcPr>
            <w:tcW w:w="2520"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Amount Damage</w:t>
            </w:r>
          </w:p>
        </w:tc>
      </w:tr>
      <w:tr w:rsidR="00B80FB0" w:rsidRPr="00821318" w:rsidTr="00A774B4">
        <w:trPr>
          <w:trHeight w:val="20"/>
        </w:trPr>
        <w:tc>
          <w:tcPr>
            <w:tcW w:w="1998" w:type="dxa"/>
          </w:tcPr>
          <w:p w:rsidR="00B80FB0" w:rsidRPr="0019282B" w:rsidRDefault="00B80FB0" w:rsidP="00A774B4">
            <w:pPr>
              <w:pStyle w:val="ListParagraph"/>
              <w:spacing w:after="0" w:line="240" w:lineRule="auto"/>
              <w:ind w:left="0"/>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2010</w:t>
            </w:r>
          </w:p>
        </w:tc>
        <w:tc>
          <w:tcPr>
            <w:tcW w:w="2151"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26</w:t>
            </w:r>
          </w:p>
        </w:tc>
        <w:tc>
          <w:tcPr>
            <w:tcW w:w="2520"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1,687,950.00</w:t>
            </w:r>
          </w:p>
        </w:tc>
      </w:tr>
      <w:tr w:rsidR="00B80FB0" w:rsidRPr="00821318" w:rsidTr="00A774B4">
        <w:trPr>
          <w:trHeight w:val="20"/>
        </w:trPr>
        <w:tc>
          <w:tcPr>
            <w:tcW w:w="1998" w:type="dxa"/>
          </w:tcPr>
          <w:p w:rsidR="00B80FB0" w:rsidRPr="0019282B" w:rsidRDefault="00B80FB0" w:rsidP="00A774B4">
            <w:pPr>
              <w:pStyle w:val="ListParagraph"/>
              <w:spacing w:after="0" w:line="240" w:lineRule="auto"/>
              <w:ind w:left="0"/>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2011</w:t>
            </w:r>
          </w:p>
        </w:tc>
        <w:tc>
          <w:tcPr>
            <w:tcW w:w="2151"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27</w:t>
            </w:r>
          </w:p>
        </w:tc>
        <w:tc>
          <w:tcPr>
            <w:tcW w:w="2520"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271,500.00</w:t>
            </w:r>
          </w:p>
        </w:tc>
      </w:tr>
      <w:tr w:rsidR="00B80FB0" w:rsidRPr="00821318" w:rsidTr="00A774B4">
        <w:trPr>
          <w:trHeight w:val="20"/>
        </w:trPr>
        <w:tc>
          <w:tcPr>
            <w:tcW w:w="1998" w:type="dxa"/>
          </w:tcPr>
          <w:p w:rsidR="00B80FB0" w:rsidRPr="0019282B" w:rsidRDefault="00B80FB0" w:rsidP="00A774B4">
            <w:pPr>
              <w:pStyle w:val="ListParagraph"/>
              <w:spacing w:after="0" w:line="240" w:lineRule="auto"/>
              <w:ind w:left="0"/>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2012</w:t>
            </w:r>
          </w:p>
        </w:tc>
        <w:tc>
          <w:tcPr>
            <w:tcW w:w="2151"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31</w:t>
            </w:r>
          </w:p>
        </w:tc>
        <w:tc>
          <w:tcPr>
            <w:tcW w:w="2520"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24,000.00</w:t>
            </w:r>
          </w:p>
        </w:tc>
      </w:tr>
      <w:tr w:rsidR="00B80FB0" w:rsidRPr="00821318" w:rsidTr="00A774B4">
        <w:trPr>
          <w:trHeight w:val="20"/>
        </w:trPr>
        <w:tc>
          <w:tcPr>
            <w:tcW w:w="1998" w:type="dxa"/>
          </w:tcPr>
          <w:p w:rsidR="00B80FB0" w:rsidRPr="0019282B" w:rsidRDefault="00B80FB0" w:rsidP="00A774B4">
            <w:pPr>
              <w:pStyle w:val="ListParagraph"/>
              <w:spacing w:after="0" w:line="240" w:lineRule="auto"/>
              <w:ind w:left="0"/>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2013</w:t>
            </w:r>
          </w:p>
        </w:tc>
        <w:tc>
          <w:tcPr>
            <w:tcW w:w="2151"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39</w:t>
            </w:r>
          </w:p>
        </w:tc>
        <w:tc>
          <w:tcPr>
            <w:tcW w:w="2520"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2,584,500.00</w:t>
            </w:r>
          </w:p>
        </w:tc>
      </w:tr>
      <w:tr w:rsidR="00B80FB0" w:rsidRPr="00821318" w:rsidTr="00A774B4">
        <w:trPr>
          <w:trHeight w:val="20"/>
        </w:trPr>
        <w:tc>
          <w:tcPr>
            <w:tcW w:w="1998" w:type="dxa"/>
          </w:tcPr>
          <w:p w:rsidR="00B80FB0" w:rsidRPr="0019282B" w:rsidRDefault="00B80FB0" w:rsidP="00A774B4">
            <w:pPr>
              <w:pStyle w:val="ListParagraph"/>
              <w:spacing w:after="0" w:line="240" w:lineRule="auto"/>
              <w:ind w:left="0"/>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2014</w:t>
            </w:r>
          </w:p>
        </w:tc>
        <w:tc>
          <w:tcPr>
            <w:tcW w:w="2151"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11</w:t>
            </w:r>
          </w:p>
        </w:tc>
        <w:tc>
          <w:tcPr>
            <w:tcW w:w="2520" w:type="dxa"/>
          </w:tcPr>
          <w:p w:rsidR="00B80FB0" w:rsidRPr="0019282B" w:rsidRDefault="00B80FB0" w:rsidP="00A774B4">
            <w:pPr>
              <w:spacing w:after="0" w:line="240" w:lineRule="auto"/>
              <w:contextualSpacing/>
              <w:jc w:val="center"/>
              <w:rPr>
                <w:rFonts w:ascii="Times New Roman" w:hAnsi="Times New Roman" w:cs="Times New Roman"/>
                <w:color w:val="000000" w:themeColor="text1"/>
                <w:sz w:val="24"/>
                <w:szCs w:val="24"/>
              </w:rPr>
            </w:pPr>
            <w:r w:rsidRPr="0019282B">
              <w:rPr>
                <w:rFonts w:ascii="Times New Roman" w:hAnsi="Times New Roman" w:cs="Times New Roman"/>
                <w:color w:val="000000" w:themeColor="text1"/>
                <w:sz w:val="24"/>
                <w:szCs w:val="24"/>
              </w:rPr>
              <w:t>962,000.00</w:t>
            </w:r>
          </w:p>
        </w:tc>
      </w:tr>
    </w:tbl>
    <w:p w:rsidR="00B80FB0" w:rsidRDefault="00B80FB0" w:rsidP="00B80FB0">
      <w:pPr>
        <w:pStyle w:val="ListParagraph"/>
        <w:spacing w:after="0" w:line="240" w:lineRule="auto"/>
        <w:ind w:left="2520" w:firstLine="360"/>
        <w:jc w:val="both"/>
        <w:rPr>
          <w:rFonts w:ascii="Times New Roman" w:hAnsi="Times New Roman" w:cs="Times New Roman"/>
          <w:i/>
          <w:color w:val="000000" w:themeColor="text1"/>
          <w:sz w:val="20"/>
          <w:szCs w:val="20"/>
        </w:rPr>
      </w:pPr>
      <w:r w:rsidRPr="00821318">
        <w:rPr>
          <w:rFonts w:ascii="Times New Roman" w:hAnsi="Times New Roman" w:cs="Times New Roman"/>
          <w:i/>
          <w:color w:val="000000" w:themeColor="text1"/>
          <w:sz w:val="20"/>
          <w:szCs w:val="20"/>
        </w:rPr>
        <w:t xml:space="preserve">Source:  </w:t>
      </w:r>
      <w:proofErr w:type="spellStart"/>
      <w:r w:rsidRPr="00821318">
        <w:rPr>
          <w:rFonts w:ascii="Times New Roman" w:hAnsi="Times New Roman" w:cs="Times New Roman"/>
          <w:i/>
          <w:color w:val="000000" w:themeColor="text1"/>
          <w:sz w:val="20"/>
          <w:szCs w:val="20"/>
        </w:rPr>
        <w:t>Mangaldan</w:t>
      </w:r>
      <w:proofErr w:type="spellEnd"/>
      <w:r w:rsidRPr="00821318">
        <w:rPr>
          <w:rFonts w:ascii="Times New Roman" w:hAnsi="Times New Roman" w:cs="Times New Roman"/>
          <w:i/>
          <w:color w:val="000000" w:themeColor="text1"/>
          <w:sz w:val="20"/>
          <w:szCs w:val="20"/>
        </w:rPr>
        <w:t xml:space="preserve"> BFP</w:t>
      </w:r>
    </w:p>
    <w:p w:rsidR="00B80FB0" w:rsidRDefault="00B80FB0" w:rsidP="00B80FB0">
      <w:pPr>
        <w:pStyle w:val="ListParagraph"/>
        <w:spacing w:after="0" w:line="240" w:lineRule="auto"/>
        <w:ind w:left="2520" w:firstLine="360"/>
        <w:jc w:val="both"/>
        <w:rPr>
          <w:rFonts w:ascii="Times New Roman" w:hAnsi="Times New Roman" w:cs="Times New Roman"/>
          <w:i/>
          <w:color w:val="000000" w:themeColor="text1"/>
          <w:sz w:val="20"/>
          <w:szCs w:val="20"/>
        </w:rPr>
      </w:pPr>
    </w:p>
    <w:p w:rsidR="00B80FB0" w:rsidRPr="00821318" w:rsidRDefault="00B80FB0" w:rsidP="00B80FB0">
      <w:pPr>
        <w:pStyle w:val="ListParagraph"/>
        <w:spacing w:after="0" w:line="240" w:lineRule="auto"/>
        <w:ind w:left="2520" w:firstLine="360"/>
        <w:jc w:val="both"/>
        <w:rPr>
          <w:rFonts w:ascii="Times New Roman" w:eastAsia="Batang" w:hAnsi="Times New Roman" w:cs="Times New Roman"/>
          <w:i/>
          <w:color w:val="000000" w:themeColor="text1"/>
          <w:sz w:val="20"/>
          <w:szCs w:val="20"/>
        </w:rPr>
      </w:pPr>
    </w:p>
    <w:p w:rsidR="00B80FB0" w:rsidRPr="00E85C2C" w:rsidRDefault="00B80FB0" w:rsidP="00B80FB0">
      <w:pPr>
        <w:spacing w:after="0" w:line="240" w:lineRule="auto"/>
        <w:ind w:left="720" w:firstLine="720"/>
        <w:contextualSpacing/>
        <w:jc w:val="center"/>
        <w:rPr>
          <w:rFonts w:ascii="Times New Roman" w:eastAsia="Batang" w:hAnsi="Times New Roman" w:cs="Times New Roman"/>
          <w:b/>
          <w:color w:val="000000" w:themeColor="text1"/>
          <w:sz w:val="24"/>
          <w:szCs w:val="24"/>
        </w:rPr>
      </w:pPr>
      <w:r w:rsidRPr="00E85C2C">
        <w:rPr>
          <w:rFonts w:ascii="Times New Roman" w:eastAsia="Batang" w:hAnsi="Times New Roman" w:cs="Times New Roman"/>
          <w:b/>
          <w:color w:val="000000" w:themeColor="text1"/>
          <w:sz w:val="24"/>
          <w:szCs w:val="24"/>
        </w:rPr>
        <w:t>Table 5</w:t>
      </w:r>
      <w:r>
        <w:rPr>
          <w:rFonts w:ascii="Times New Roman" w:eastAsia="Batang" w:hAnsi="Times New Roman" w:cs="Times New Roman"/>
          <w:b/>
          <w:color w:val="000000" w:themeColor="text1"/>
          <w:sz w:val="24"/>
          <w:szCs w:val="24"/>
        </w:rPr>
        <w:t xml:space="preserve">8: Fire Incidences, </w:t>
      </w:r>
      <w:r w:rsidRPr="00E85C2C">
        <w:rPr>
          <w:rFonts w:ascii="Times New Roman" w:eastAsia="Batang" w:hAnsi="Times New Roman" w:cs="Times New Roman"/>
          <w:b/>
          <w:color w:val="000000" w:themeColor="text1"/>
          <w:sz w:val="24"/>
          <w:szCs w:val="24"/>
        </w:rPr>
        <w:t>2014</w:t>
      </w:r>
    </w:p>
    <w:tbl>
      <w:tblPr>
        <w:tblStyle w:val="TableGrid"/>
        <w:tblW w:w="8910" w:type="dxa"/>
        <w:tblInd w:w="1098" w:type="dxa"/>
        <w:tblLook w:val="04A0" w:firstRow="1" w:lastRow="0" w:firstColumn="1" w:lastColumn="0" w:noHBand="0" w:noVBand="1"/>
      </w:tblPr>
      <w:tblGrid>
        <w:gridCol w:w="1440"/>
        <w:gridCol w:w="1576"/>
        <w:gridCol w:w="1350"/>
        <w:gridCol w:w="1260"/>
        <w:gridCol w:w="1710"/>
        <w:gridCol w:w="1574"/>
      </w:tblGrid>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b/>
                <w:color w:val="000000" w:themeColor="text1"/>
              </w:rPr>
            </w:pPr>
            <w:r w:rsidRPr="008A0711">
              <w:rPr>
                <w:rFonts w:ascii="Times New Roman" w:eastAsia="Batang" w:hAnsi="Times New Roman" w:cs="Times New Roman"/>
                <w:b/>
                <w:color w:val="000000" w:themeColor="text1"/>
              </w:rPr>
              <w:t>Barangay</w:t>
            </w:r>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b/>
                <w:color w:val="000000" w:themeColor="text1"/>
              </w:rPr>
            </w:pPr>
            <w:r w:rsidRPr="008A0711">
              <w:rPr>
                <w:rFonts w:ascii="Times New Roman" w:eastAsia="Batang" w:hAnsi="Times New Roman" w:cs="Times New Roman"/>
                <w:b/>
                <w:color w:val="000000" w:themeColor="text1"/>
              </w:rPr>
              <w:t>Cause</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b/>
                <w:color w:val="000000" w:themeColor="text1"/>
              </w:rPr>
            </w:pPr>
            <w:r w:rsidRPr="008A0711">
              <w:rPr>
                <w:rFonts w:ascii="Times New Roman" w:eastAsia="Batang" w:hAnsi="Times New Roman" w:cs="Times New Roman"/>
                <w:b/>
                <w:color w:val="000000" w:themeColor="text1"/>
              </w:rPr>
              <w:t>Affected Property</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b/>
                <w:color w:val="000000" w:themeColor="text1"/>
              </w:rPr>
            </w:pPr>
            <w:r w:rsidRPr="008A0711">
              <w:rPr>
                <w:rFonts w:ascii="Times New Roman" w:eastAsia="Batang" w:hAnsi="Times New Roman" w:cs="Times New Roman"/>
                <w:b/>
                <w:color w:val="000000" w:themeColor="text1"/>
              </w:rPr>
              <w:t>Extent of Damage</w:t>
            </w: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b/>
                <w:color w:val="000000" w:themeColor="text1"/>
              </w:rPr>
            </w:pPr>
            <w:r w:rsidRPr="008A0711">
              <w:rPr>
                <w:rFonts w:ascii="Times New Roman" w:eastAsia="Batang" w:hAnsi="Times New Roman" w:cs="Times New Roman"/>
                <w:b/>
                <w:color w:val="000000" w:themeColor="text1"/>
              </w:rPr>
              <w:t>Year: Date/ Time</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b/>
                <w:color w:val="000000" w:themeColor="text1"/>
              </w:rPr>
            </w:pPr>
            <w:r w:rsidRPr="008A0711">
              <w:rPr>
                <w:rFonts w:ascii="Times New Roman" w:eastAsia="Batang" w:hAnsi="Times New Roman" w:cs="Times New Roman"/>
                <w:b/>
                <w:color w:val="000000" w:themeColor="text1"/>
              </w:rPr>
              <w:t>Estimated Amount of Damage</w:t>
            </w:r>
          </w:p>
        </w:tc>
      </w:tr>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Bari</w:t>
            </w:r>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Grass Fire</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Vacant Lot</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Jan. 24, 2014/ 10:50 H</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r>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roofErr w:type="spellStart"/>
            <w:r w:rsidRPr="008A0711">
              <w:rPr>
                <w:rFonts w:ascii="Times New Roman" w:eastAsia="Batang" w:hAnsi="Times New Roman" w:cs="Times New Roman"/>
                <w:color w:val="000000" w:themeColor="text1"/>
                <w:sz w:val="20"/>
                <w:szCs w:val="20"/>
              </w:rPr>
              <w:t>Salay</w:t>
            </w:r>
            <w:proofErr w:type="spellEnd"/>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Grass Fire</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Vacant Lot</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Mar 4, 2014/ 03:30 H</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r>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roofErr w:type="spellStart"/>
            <w:r w:rsidRPr="008A0711">
              <w:rPr>
                <w:rFonts w:ascii="Times New Roman" w:eastAsia="Batang" w:hAnsi="Times New Roman" w:cs="Times New Roman"/>
                <w:color w:val="000000" w:themeColor="text1"/>
                <w:sz w:val="20"/>
                <w:szCs w:val="20"/>
              </w:rPr>
              <w:t>Anolid</w:t>
            </w:r>
            <w:proofErr w:type="spellEnd"/>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Grass Fire</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Vacant Lot</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Mar 16, 2014/ 14:00 H</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r>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roofErr w:type="spellStart"/>
            <w:r w:rsidRPr="008A0711">
              <w:rPr>
                <w:rFonts w:ascii="Times New Roman" w:eastAsia="Batang" w:hAnsi="Times New Roman" w:cs="Times New Roman"/>
                <w:color w:val="000000" w:themeColor="text1"/>
                <w:sz w:val="20"/>
                <w:szCs w:val="20"/>
              </w:rPr>
              <w:t>Ydia</w:t>
            </w:r>
            <w:proofErr w:type="spellEnd"/>
            <w:r w:rsidRPr="008A0711">
              <w:rPr>
                <w:rFonts w:ascii="Times New Roman" w:eastAsia="Batang" w:hAnsi="Times New Roman" w:cs="Times New Roman"/>
                <w:color w:val="000000" w:themeColor="text1"/>
                <w:sz w:val="20"/>
                <w:szCs w:val="20"/>
              </w:rPr>
              <w:t xml:space="preserve"> St., </w:t>
            </w:r>
            <w:proofErr w:type="spellStart"/>
            <w:r w:rsidRPr="008A0711">
              <w:rPr>
                <w:rFonts w:ascii="Times New Roman" w:eastAsia="Batang" w:hAnsi="Times New Roman" w:cs="Times New Roman"/>
                <w:color w:val="000000" w:themeColor="text1"/>
                <w:sz w:val="20"/>
                <w:szCs w:val="20"/>
              </w:rPr>
              <w:t>Poblacion</w:t>
            </w:r>
            <w:proofErr w:type="spellEnd"/>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Grass Fire</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Vacant Lot</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April 27, 2014/</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r>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roofErr w:type="spellStart"/>
            <w:r w:rsidRPr="008A0711">
              <w:rPr>
                <w:rFonts w:ascii="Times New Roman" w:eastAsia="Batang" w:hAnsi="Times New Roman" w:cs="Times New Roman"/>
                <w:color w:val="000000" w:themeColor="text1"/>
                <w:sz w:val="20"/>
                <w:szCs w:val="20"/>
              </w:rPr>
              <w:t>Salay</w:t>
            </w:r>
            <w:proofErr w:type="spellEnd"/>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Grass Fire</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Vacant Lot</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Sept. 21, 2014/ 08:45 H</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r>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roofErr w:type="spellStart"/>
            <w:r w:rsidRPr="008A0711">
              <w:rPr>
                <w:rFonts w:ascii="Times New Roman" w:eastAsia="Batang" w:hAnsi="Times New Roman" w:cs="Times New Roman"/>
                <w:color w:val="000000" w:themeColor="text1"/>
                <w:sz w:val="20"/>
                <w:szCs w:val="20"/>
              </w:rPr>
              <w:t>Navaluan</w:t>
            </w:r>
            <w:proofErr w:type="spellEnd"/>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Rubbish Fire</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Vacant Lot</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Oct. 14, 2014/ 23:30 H</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r>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roofErr w:type="spellStart"/>
            <w:r w:rsidRPr="008A0711">
              <w:rPr>
                <w:rFonts w:ascii="Times New Roman" w:eastAsia="Batang" w:hAnsi="Times New Roman" w:cs="Times New Roman"/>
                <w:color w:val="000000" w:themeColor="text1"/>
                <w:sz w:val="20"/>
                <w:szCs w:val="20"/>
              </w:rPr>
              <w:t>Banaoang</w:t>
            </w:r>
            <w:proofErr w:type="spellEnd"/>
            <w:r w:rsidRPr="008A0711">
              <w:rPr>
                <w:rFonts w:ascii="Times New Roman" w:eastAsia="Batang" w:hAnsi="Times New Roman" w:cs="Times New Roman"/>
                <w:color w:val="000000" w:themeColor="text1"/>
                <w:sz w:val="20"/>
                <w:szCs w:val="20"/>
              </w:rPr>
              <w:t xml:space="preserve"> East</w:t>
            </w:r>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Grass Fire</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Vacant Lot</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Nov. 14, 2014/ 20:15 H</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r>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roofErr w:type="spellStart"/>
            <w:r w:rsidRPr="008A0711">
              <w:rPr>
                <w:rFonts w:ascii="Times New Roman" w:eastAsia="Batang" w:hAnsi="Times New Roman" w:cs="Times New Roman"/>
                <w:color w:val="000000" w:themeColor="text1"/>
                <w:sz w:val="20"/>
                <w:szCs w:val="20"/>
              </w:rPr>
              <w:t>Buenlag</w:t>
            </w:r>
            <w:proofErr w:type="spellEnd"/>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Electrical Short Circuit</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Residential</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Partial Damaged</w:t>
            </w: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Nov. 18, 2014/ 15:30 H</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P 900,000.00</w:t>
            </w:r>
          </w:p>
        </w:tc>
      </w:tr>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roofErr w:type="spellStart"/>
            <w:r w:rsidRPr="008A0711">
              <w:rPr>
                <w:rFonts w:ascii="Times New Roman" w:eastAsia="Batang" w:hAnsi="Times New Roman" w:cs="Times New Roman"/>
                <w:color w:val="000000" w:themeColor="text1"/>
                <w:sz w:val="20"/>
                <w:szCs w:val="20"/>
              </w:rPr>
              <w:t>Amansabina</w:t>
            </w:r>
            <w:proofErr w:type="spellEnd"/>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Unattended Improvised Cooking Stove</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Residential</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Partial Damaged</w:t>
            </w: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Nov. 29, 2014/ 13:25 H</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P 2,000.00</w:t>
            </w:r>
          </w:p>
        </w:tc>
      </w:tr>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roofErr w:type="spellStart"/>
            <w:r w:rsidRPr="008A0711">
              <w:rPr>
                <w:rFonts w:ascii="Times New Roman" w:eastAsia="Batang" w:hAnsi="Times New Roman" w:cs="Times New Roman"/>
                <w:color w:val="000000" w:themeColor="text1"/>
                <w:sz w:val="20"/>
                <w:szCs w:val="20"/>
              </w:rPr>
              <w:t>Guiguilonen</w:t>
            </w:r>
            <w:proofErr w:type="spellEnd"/>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Grass Fire</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Vacant Lot</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Dec. 11, 2014/ 10:00 H</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
        </w:tc>
      </w:tr>
      <w:tr w:rsidR="00B80FB0" w:rsidTr="00A774B4">
        <w:trPr>
          <w:trHeight w:val="20"/>
        </w:trPr>
        <w:tc>
          <w:tcPr>
            <w:tcW w:w="144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proofErr w:type="spellStart"/>
            <w:r w:rsidRPr="008A0711">
              <w:rPr>
                <w:rFonts w:ascii="Times New Roman" w:eastAsia="Batang" w:hAnsi="Times New Roman" w:cs="Times New Roman"/>
                <w:color w:val="000000" w:themeColor="text1"/>
                <w:sz w:val="20"/>
                <w:szCs w:val="20"/>
              </w:rPr>
              <w:t>Ydia</w:t>
            </w:r>
            <w:proofErr w:type="spellEnd"/>
            <w:r w:rsidRPr="008A0711">
              <w:rPr>
                <w:rFonts w:ascii="Times New Roman" w:eastAsia="Batang" w:hAnsi="Times New Roman" w:cs="Times New Roman"/>
                <w:color w:val="000000" w:themeColor="text1"/>
                <w:sz w:val="20"/>
                <w:szCs w:val="20"/>
              </w:rPr>
              <w:t xml:space="preserve"> St., </w:t>
            </w:r>
            <w:proofErr w:type="spellStart"/>
            <w:r w:rsidRPr="008A0711">
              <w:rPr>
                <w:rFonts w:ascii="Times New Roman" w:eastAsia="Batang" w:hAnsi="Times New Roman" w:cs="Times New Roman"/>
                <w:color w:val="000000" w:themeColor="text1"/>
                <w:sz w:val="20"/>
                <w:szCs w:val="20"/>
              </w:rPr>
              <w:t>Poblacion</w:t>
            </w:r>
            <w:proofErr w:type="spellEnd"/>
          </w:p>
        </w:tc>
        <w:tc>
          <w:tcPr>
            <w:tcW w:w="1576"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Unwanted Accumulation of Meats Fats</w:t>
            </w:r>
          </w:p>
        </w:tc>
        <w:tc>
          <w:tcPr>
            <w:tcW w:w="135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Industrial</w:t>
            </w:r>
          </w:p>
        </w:tc>
        <w:tc>
          <w:tcPr>
            <w:tcW w:w="126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Partial Damaged</w:t>
            </w:r>
          </w:p>
        </w:tc>
        <w:tc>
          <w:tcPr>
            <w:tcW w:w="1710"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Dec. 21, 2014/ 06:30 H</w:t>
            </w:r>
          </w:p>
        </w:tc>
        <w:tc>
          <w:tcPr>
            <w:tcW w:w="1574" w:type="dxa"/>
            <w:vAlign w:val="center"/>
          </w:tcPr>
          <w:p w:rsidR="00B80FB0" w:rsidRPr="008A0711" w:rsidRDefault="00B80FB0" w:rsidP="00A774B4">
            <w:pPr>
              <w:spacing w:after="0" w:line="240" w:lineRule="auto"/>
              <w:contextualSpacing/>
              <w:jc w:val="center"/>
              <w:rPr>
                <w:rFonts w:ascii="Times New Roman" w:eastAsia="Batang" w:hAnsi="Times New Roman" w:cs="Times New Roman"/>
                <w:color w:val="000000" w:themeColor="text1"/>
                <w:sz w:val="20"/>
                <w:szCs w:val="20"/>
              </w:rPr>
            </w:pPr>
            <w:r w:rsidRPr="008A0711">
              <w:rPr>
                <w:rFonts w:ascii="Times New Roman" w:eastAsia="Batang" w:hAnsi="Times New Roman" w:cs="Times New Roman"/>
                <w:color w:val="000000" w:themeColor="text1"/>
                <w:sz w:val="20"/>
                <w:szCs w:val="20"/>
              </w:rPr>
              <w:t>P 60,000.00</w:t>
            </w:r>
          </w:p>
        </w:tc>
      </w:tr>
    </w:tbl>
    <w:p w:rsidR="00B80FB0" w:rsidRPr="00520700" w:rsidRDefault="00B80FB0" w:rsidP="00B80FB0">
      <w:pPr>
        <w:ind w:firstLine="720"/>
        <w:jc w:val="both"/>
        <w:rPr>
          <w:rFonts w:ascii="Times New Roman" w:eastAsia="Batang" w:hAnsi="Times New Roman" w:cs="Times New Roman"/>
          <w:i/>
          <w:color w:val="000000" w:themeColor="text1"/>
          <w:sz w:val="20"/>
          <w:szCs w:val="20"/>
        </w:rPr>
      </w:pPr>
      <w:r>
        <w:rPr>
          <w:rFonts w:ascii="Times New Roman" w:eastAsia="Batang" w:hAnsi="Times New Roman" w:cs="Times New Roman"/>
          <w:color w:val="000000" w:themeColor="text1"/>
          <w:sz w:val="24"/>
          <w:szCs w:val="24"/>
        </w:rPr>
        <w:tab/>
      </w:r>
      <w:r w:rsidRPr="00520700">
        <w:rPr>
          <w:rFonts w:ascii="Times New Roman" w:eastAsia="Batang" w:hAnsi="Times New Roman" w:cs="Times New Roman"/>
          <w:i/>
          <w:color w:val="000000" w:themeColor="text1"/>
          <w:sz w:val="20"/>
          <w:szCs w:val="20"/>
        </w:rPr>
        <w:tab/>
        <w:t xml:space="preserve">Source: </w:t>
      </w:r>
      <w:proofErr w:type="spellStart"/>
      <w:r w:rsidRPr="00520700">
        <w:rPr>
          <w:rFonts w:ascii="Times New Roman" w:eastAsia="Batang" w:hAnsi="Times New Roman" w:cs="Times New Roman"/>
          <w:i/>
          <w:color w:val="000000" w:themeColor="text1"/>
          <w:sz w:val="20"/>
          <w:szCs w:val="20"/>
        </w:rPr>
        <w:t>Mangaldan</w:t>
      </w:r>
      <w:proofErr w:type="spellEnd"/>
      <w:r w:rsidRPr="00520700">
        <w:rPr>
          <w:rFonts w:ascii="Times New Roman" w:eastAsia="Batang" w:hAnsi="Times New Roman" w:cs="Times New Roman"/>
          <w:i/>
          <w:color w:val="000000" w:themeColor="text1"/>
          <w:sz w:val="20"/>
          <w:szCs w:val="20"/>
        </w:rPr>
        <w:t xml:space="preserve"> BFP</w:t>
      </w:r>
    </w:p>
    <w:p w:rsidR="00B80FB0" w:rsidRPr="00821318" w:rsidRDefault="00B80FB0" w:rsidP="00B80FB0">
      <w:pPr>
        <w:spacing w:line="360" w:lineRule="auto"/>
        <w:ind w:left="1440"/>
        <w:jc w:val="both"/>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 xml:space="preserve">There are a total of </w:t>
      </w:r>
      <w:r>
        <w:rPr>
          <w:rFonts w:ascii="Times New Roman" w:eastAsia="Batang" w:hAnsi="Times New Roman" w:cs="Times New Roman"/>
          <w:color w:val="000000" w:themeColor="text1"/>
          <w:sz w:val="24"/>
          <w:szCs w:val="24"/>
        </w:rPr>
        <w:t>1,394</w:t>
      </w:r>
      <w:r w:rsidRPr="00821318">
        <w:rPr>
          <w:rFonts w:ascii="Times New Roman" w:eastAsia="Batang" w:hAnsi="Times New Roman" w:cs="Times New Roman"/>
          <w:color w:val="000000" w:themeColor="text1"/>
          <w:sz w:val="24"/>
          <w:szCs w:val="24"/>
        </w:rPr>
        <w:t xml:space="preserve"> crime incidence </w:t>
      </w:r>
      <w:r>
        <w:rPr>
          <w:rFonts w:ascii="Times New Roman" w:eastAsia="Batang" w:hAnsi="Times New Roman" w:cs="Times New Roman"/>
          <w:color w:val="000000" w:themeColor="text1"/>
          <w:sz w:val="24"/>
          <w:szCs w:val="24"/>
        </w:rPr>
        <w:t>449</w:t>
      </w:r>
      <w:r w:rsidRPr="00821318">
        <w:rPr>
          <w:rFonts w:ascii="Times New Roman" w:eastAsia="Batang" w:hAnsi="Times New Roman" w:cs="Times New Roman"/>
          <w:color w:val="000000" w:themeColor="text1"/>
          <w:sz w:val="24"/>
          <w:szCs w:val="24"/>
        </w:rPr>
        <w:t xml:space="preserve"> of which are </w:t>
      </w:r>
      <w:r>
        <w:rPr>
          <w:rFonts w:ascii="Times New Roman" w:eastAsia="Batang" w:hAnsi="Times New Roman" w:cs="Times New Roman"/>
          <w:color w:val="000000" w:themeColor="text1"/>
          <w:sz w:val="24"/>
          <w:szCs w:val="24"/>
        </w:rPr>
        <w:t>non-index crimes and 945 are against persons</w:t>
      </w:r>
      <w:r w:rsidRPr="00821318">
        <w:rPr>
          <w:rFonts w:ascii="Times New Roman" w:eastAsia="Batang" w:hAnsi="Times New Roman" w:cs="Times New Roman"/>
          <w:color w:val="000000" w:themeColor="text1"/>
          <w:sz w:val="24"/>
          <w:szCs w:val="24"/>
        </w:rPr>
        <w:t xml:space="preserve">, or it has a ratio of 1 </w:t>
      </w:r>
      <w:r>
        <w:rPr>
          <w:rFonts w:ascii="Times New Roman" w:eastAsia="Batang" w:hAnsi="Times New Roman" w:cs="Times New Roman"/>
          <w:color w:val="000000" w:themeColor="text1"/>
          <w:sz w:val="24"/>
          <w:szCs w:val="24"/>
        </w:rPr>
        <w:t>non-index crime committed is to 2</w:t>
      </w:r>
      <w:r w:rsidRPr="00821318">
        <w:rPr>
          <w:rFonts w:ascii="Times New Roman" w:eastAsia="Batang" w:hAnsi="Times New Roman" w:cs="Times New Roman"/>
          <w:color w:val="000000" w:themeColor="text1"/>
          <w:sz w:val="24"/>
          <w:szCs w:val="24"/>
        </w:rPr>
        <w:t xml:space="preserve"> males who will commit crime</w:t>
      </w:r>
      <w:r>
        <w:rPr>
          <w:rFonts w:ascii="Times New Roman" w:eastAsia="Batang" w:hAnsi="Times New Roman" w:cs="Times New Roman"/>
          <w:color w:val="000000" w:themeColor="text1"/>
          <w:sz w:val="24"/>
          <w:szCs w:val="24"/>
        </w:rPr>
        <w:t xml:space="preserve"> against persons</w:t>
      </w:r>
      <w:r w:rsidRPr="00821318">
        <w:rPr>
          <w:rFonts w:ascii="Times New Roman" w:eastAsia="Batang" w:hAnsi="Times New Roman" w:cs="Times New Roman"/>
          <w:color w:val="000000" w:themeColor="text1"/>
          <w:sz w:val="24"/>
          <w:szCs w:val="24"/>
        </w:rPr>
        <w:t xml:space="preserve"> in the Municipality of </w:t>
      </w:r>
      <w:proofErr w:type="spellStart"/>
      <w:r w:rsidRPr="00821318">
        <w:rPr>
          <w:rFonts w:ascii="Times New Roman" w:eastAsia="Batang" w:hAnsi="Times New Roman" w:cs="Times New Roman"/>
          <w:color w:val="000000" w:themeColor="text1"/>
          <w:sz w:val="24"/>
          <w:szCs w:val="24"/>
        </w:rPr>
        <w:t>Mangaldan</w:t>
      </w:r>
      <w:proofErr w:type="spellEnd"/>
      <w:r w:rsidRPr="00821318">
        <w:rPr>
          <w:rFonts w:ascii="Times New Roman" w:eastAsia="Batang" w:hAnsi="Times New Roman" w:cs="Times New Roman"/>
          <w:color w:val="000000" w:themeColor="text1"/>
          <w:sz w:val="24"/>
          <w:szCs w:val="24"/>
        </w:rPr>
        <w:t>.</w:t>
      </w:r>
    </w:p>
    <w:p w:rsidR="00B80FB0" w:rsidRPr="00520700" w:rsidRDefault="00B80FB0" w:rsidP="00B80FB0">
      <w:pPr>
        <w:spacing w:after="0" w:line="240" w:lineRule="auto"/>
        <w:ind w:left="2160" w:firstLine="720"/>
        <w:jc w:val="both"/>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 xml:space="preserve">      </w:t>
      </w:r>
      <w:r w:rsidRPr="00520700">
        <w:rPr>
          <w:rFonts w:ascii="Times New Roman" w:eastAsia="Batang" w:hAnsi="Times New Roman" w:cs="Times New Roman"/>
          <w:b/>
          <w:color w:val="000000" w:themeColor="text1"/>
          <w:sz w:val="24"/>
          <w:szCs w:val="24"/>
        </w:rPr>
        <w:t>Table 5</w:t>
      </w:r>
      <w:r>
        <w:rPr>
          <w:rFonts w:ascii="Times New Roman" w:eastAsia="Batang" w:hAnsi="Times New Roman" w:cs="Times New Roman"/>
          <w:b/>
          <w:color w:val="000000" w:themeColor="text1"/>
          <w:sz w:val="24"/>
          <w:szCs w:val="24"/>
        </w:rPr>
        <w:t>9</w:t>
      </w:r>
      <w:r w:rsidRPr="00520700">
        <w:rPr>
          <w:rFonts w:ascii="Times New Roman" w:eastAsia="Batang" w:hAnsi="Times New Roman" w:cs="Times New Roman"/>
          <w:b/>
          <w:color w:val="000000" w:themeColor="text1"/>
          <w:sz w:val="24"/>
          <w:szCs w:val="24"/>
        </w:rPr>
        <w:t>: Non-Index Crime for the last 5 Years</w:t>
      </w:r>
    </w:p>
    <w:tbl>
      <w:tblPr>
        <w:tblStyle w:val="TableGrid1"/>
        <w:tblW w:w="7326" w:type="dxa"/>
        <w:tblInd w:w="2041" w:type="dxa"/>
        <w:tblLook w:val="04A0" w:firstRow="1" w:lastRow="0" w:firstColumn="1" w:lastColumn="0" w:noHBand="0" w:noVBand="1"/>
      </w:tblPr>
      <w:tblGrid>
        <w:gridCol w:w="2373"/>
        <w:gridCol w:w="976"/>
        <w:gridCol w:w="1037"/>
        <w:gridCol w:w="1011"/>
        <w:gridCol w:w="966"/>
        <w:gridCol w:w="963"/>
      </w:tblGrid>
      <w:tr w:rsidR="00B80FB0" w:rsidRPr="00821318" w:rsidTr="00A774B4">
        <w:trPr>
          <w:trHeight w:val="144"/>
        </w:trPr>
        <w:tc>
          <w:tcPr>
            <w:tcW w:w="2373"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Crime/Offense</w:t>
            </w:r>
          </w:p>
        </w:tc>
        <w:tc>
          <w:tcPr>
            <w:tcW w:w="976"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2010</w:t>
            </w:r>
          </w:p>
        </w:tc>
        <w:tc>
          <w:tcPr>
            <w:tcW w:w="1037"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2011</w:t>
            </w:r>
          </w:p>
        </w:tc>
        <w:tc>
          <w:tcPr>
            <w:tcW w:w="1011"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2012</w:t>
            </w:r>
          </w:p>
        </w:tc>
        <w:tc>
          <w:tcPr>
            <w:tcW w:w="966"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2013</w:t>
            </w:r>
          </w:p>
        </w:tc>
        <w:tc>
          <w:tcPr>
            <w:tcW w:w="963"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2014</w:t>
            </w:r>
          </w:p>
        </w:tc>
      </w:tr>
      <w:tr w:rsidR="00B80FB0" w:rsidRPr="00821318" w:rsidTr="00A774B4">
        <w:trPr>
          <w:trHeight w:val="144"/>
        </w:trPr>
        <w:tc>
          <w:tcPr>
            <w:tcW w:w="2373"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Crime Volume</w:t>
            </w:r>
          </w:p>
        </w:tc>
        <w:tc>
          <w:tcPr>
            <w:tcW w:w="976"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168</w:t>
            </w:r>
          </w:p>
        </w:tc>
        <w:tc>
          <w:tcPr>
            <w:tcW w:w="1037"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114</w:t>
            </w:r>
          </w:p>
        </w:tc>
        <w:tc>
          <w:tcPr>
            <w:tcW w:w="1011"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151</w:t>
            </w:r>
          </w:p>
        </w:tc>
        <w:tc>
          <w:tcPr>
            <w:tcW w:w="966"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148</w:t>
            </w:r>
          </w:p>
        </w:tc>
        <w:tc>
          <w:tcPr>
            <w:tcW w:w="963"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945</w:t>
            </w:r>
          </w:p>
        </w:tc>
      </w:tr>
      <w:tr w:rsidR="00B80FB0" w:rsidRPr="00821318" w:rsidTr="00A774B4">
        <w:trPr>
          <w:trHeight w:val="144"/>
        </w:trPr>
        <w:tc>
          <w:tcPr>
            <w:tcW w:w="2373"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Non-Index Crime</w:t>
            </w:r>
          </w:p>
        </w:tc>
        <w:tc>
          <w:tcPr>
            <w:tcW w:w="976"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74</w:t>
            </w:r>
          </w:p>
        </w:tc>
        <w:tc>
          <w:tcPr>
            <w:tcW w:w="1037"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76</w:t>
            </w:r>
          </w:p>
        </w:tc>
        <w:tc>
          <w:tcPr>
            <w:tcW w:w="1011"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69</w:t>
            </w:r>
          </w:p>
        </w:tc>
        <w:tc>
          <w:tcPr>
            <w:tcW w:w="966"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108</w:t>
            </w:r>
          </w:p>
        </w:tc>
        <w:tc>
          <w:tcPr>
            <w:tcW w:w="963"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449</w:t>
            </w:r>
          </w:p>
        </w:tc>
      </w:tr>
    </w:tbl>
    <w:p w:rsidR="00B80FB0" w:rsidRPr="00821318" w:rsidRDefault="00B80FB0" w:rsidP="00B80FB0">
      <w:pPr>
        <w:pStyle w:val="ListParagraph"/>
        <w:spacing w:after="0" w:line="240" w:lineRule="auto"/>
        <w:ind w:left="1800" w:firstLine="360"/>
        <w:jc w:val="both"/>
        <w:rPr>
          <w:rFonts w:ascii="Times New Roman" w:eastAsia="Batang" w:hAnsi="Times New Roman" w:cs="Times New Roman"/>
          <w:b/>
          <w:color w:val="000000" w:themeColor="text1"/>
          <w:sz w:val="24"/>
          <w:szCs w:val="24"/>
        </w:rPr>
      </w:pPr>
      <w:r w:rsidRPr="00520700">
        <w:rPr>
          <w:rFonts w:ascii="Times New Roman" w:eastAsia="Batang" w:hAnsi="Times New Roman" w:cs="Times New Roman"/>
          <w:i/>
          <w:color w:val="000000" w:themeColor="text1"/>
          <w:sz w:val="20"/>
          <w:szCs w:val="20"/>
        </w:rPr>
        <w:t xml:space="preserve">Source: </w:t>
      </w:r>
      <w:proofErr w:type="spellStart"/>
      <w:r w:rsidRPr="00520700">
        <w:rPr>
          <w:rFonts w:ascii="Times New Roman" w:eastAsia="Batang" w:hAnsi="Times New Roman" w:cs="Times New Roman"/>
          <w:i/>
          <w:color w:val="000000" w:themeColor="text1"/>
          <w:sz w:val="20"/>
          <w:szCs w:val="20"/>
        </w:rPr>
        <w:t>Mangaldan</w:t>
      </w:r>
      <w:proofErr w:type="spellEnd"/>
      <w:r w:rsidRPr="00520700">
        <w:rPr>
          <w:rFonts w:ascii="Times New Roman" w:eastAsia="Batang" w:hAnsi="Times New Roman" w:cs="Times New Roman"/>
          <w:i/>
          <w:color w:val="000000" w:themeColor="text1"/>
          <w:sz w:val="20"/>
          <w:szCs w:val="20"/>
        </w:rPr>
        <w:t xml:space="preserve"> BFP</w:t>
      </w:r>
    </w:p>
    <w:p w:rsidR="00B80FB0" w:rsidRPr="00D65499" w:rsidRDefault="00B80FB0" w:rsidP="00B80FB0">
      <w:pPr>
        <w:ind w:left="720" w:firstLine="720"/>
        <w:jc w:val="both"/>
        <w:rPr>
          <w:rFonts w:ascii="Times New Roman" w:eastAsia="Batang" w:hAnsi="Times New Roman" w:cs="Times New Roman"/>
          <w:b/>
          <w:i/>
          <w:color w:val="000000" w:themeColor="text1"/>
          <w:sz w:val="24"/>
          <w:szCs w:val="24"/>
        </w:rPr>
      </w:pPr>
      <w:r w:rsidRPr="00D65499">
        <w:rPr>
          <w:rFonts w:ascii="Times New Roman" w:eastAsia="Batang" w:hAnsi="Times New Roman" w:cs="Times New Roman"/>
          <w:b/>
          <w:i/>
          <w:color w:val="000000" w:themeColor="text1"/>
          <w:sz w:val="24"/>
          <w:szCs w:val="24"/>
        </w:rPr>
        <w:lastRenderedPageBreak/>
        <w:t>Index Crimes</w:t>
      </w:r>
    </w:p>
    <w:p w:rsidR="00B80FB0" w:rsidRDefault="00B80FB0" w:rsidP="00B80FB0">
      <w:pPr>
        <w:spacing w:line="360" w:lineRule="auto"/>
        <w:ind w:left="1440"/>
        <w:jc w:val="both"/>
        <w:rPr>
          <w:rFonts w:ascii="Times New Roman" w:eastAsia="Batang" w:hAnsi="Times New Roman" w:cs="Times New Roman"/>
          <w:color w:val="000000" w:themeColor="text1"/>
          <w:sz w:val="24"/>
          <w:szCs w:val="24"/>
        </w:rPr>
      </w:pPr>
      <w:r w:rsidRPr="00D65499">
        <w:rPr>
          <w:rFonts w:ascii="Times New Roman" w:eastAsia="Batang" w:hAnsi="Times New Roman" w:cs="Times New Roman"/>
          <w:color w:val="000000" w:themeColor="text1"/>
          <w:sz w:val="24"/>
          <w:szCs w:val="24"/>
        </w:rPr>
        <w:t xml:space="preserve">Table </w:t>
      </w:r>
      <w:r>
        <w:rPr>
          <w:rFonts w:ascii="Times New Roman" w:eastAsia="Batang" w:hAnsi="Times New Roman" w:cs="Times New Roman"/>
          <w:color w:val="000000" w:themeColor="text1"/>
          <w:sz w:val="24"/>
          <w:szCs w:val="24"/>
        </w:rPr>
        <w:t>59</w:t>
      </w:r>
      <w:r w:rsidRPr="002F30EB">
        <w:rPr>
          <w:rFonts w:ascii="Times New Roman" w:eastAsia="Batang" w:hAnsi="Times New Roman" w:cs="Times New Roman"/>
          <w:color w:val="000000" w:themeColor="text1"/>
          <w:sz w:val="24"/>
          <w:szCs w:val="24"/>
        </w:rPr>
        <w:t xml:space="preserve">, Index Crimes CY 2014 of the Municipality per records of the </w:t>
      </w:r>
      <w:proofErr w:type="spellStart"/>
      <w:r w:rsidRPr="002F30EB">
        <w:rPr>
          <w:rFonts w:ascii="Times New Roman" w:eastAsia="Batang" w:hAnsi="Times New Roman" w:cs="Times New Roman"/>
          <w:color w:val="000000" w:themeColor="text1"/>
          <w:sz w:val="24"/>
          <w:szCs w:val="24"/>
        </w:rPr>
        <w:t>Mangaldan</w:t>
      </w:r>
      <w:proofErr w:type="spellEnd"/>
      <w:r w:rsidRPr="002F30EB">
        <w:rPr>
          <w:rFonts w:ascii="Times New Roman" w:eastAsia="Batang" w:hAnsi="Times New Roman" w:cs="Times New Roman"/>
          <w:color w:val="000000" w:themeColor="text1"/>
          <w:sz w:val="24"/>
          <w:szCs w:val="24"/>
        </w:rPr>
        <w:t xml:space="preserve"> Police District shows a total of four hundred ninety-six (496) cases against persons.  Physical injury recorded the highest number of 288 cases, theft with one hundred thirty-four (134) and robbery with fifty (50) cases respectively.   However, index crimes on rape has recorded a total of twelve (12) with homicide at eight (8) cases and murder with four (4) cases.</w:t>
      </w:r>
    </w:p>
    <w:p w:rsidR="00B80FB0" w:rsidRPr="002F30EB" w:rsidRDefault="00B80FB0" w:rsidP="00B80FB0">
      <w:pPr>
        <w:pStyle w:val="ListParagraph"/>
        <w:spacing w:after="0" w:line="240" w:lineRule="auto"/>
        <w:ind w:left="1080" w:firstLine="360"/>
        <w:jc w:val="center"/>
        <w:rPr>
          <w:rFonts w:ascii="Times New Roman" w:eastAsia="Times New Roman" w:hAnsi="Times New Roman" w:cs="Times New Roman"/>
          <w:b/>
          <w:color w:val="000000" w:themeColor="text1"/>
          <w:sz w:val="24"/>
          <w:szCs w:val="24"/>
        </w:rPr>
      </w:pPr>
      <w:r w:rsidRPr="002F30EB">
        <w:rPr>
          <w:rFonts w:ascii="Times New Roman" w:eastAsia="Times New Roman" w:hAnsi="Times New Roman" w:cs="Times New Roman"/>
          <w:b/>
          <w:color w:val="000000" w:themeColor="text1"/>
          <w:sz w:val="24"/>
          <w:szCs w:val="24"/>
        </w:rPr>
        <w:t xml:space="preserve">Table </w:t>
      </w:r>
      <w:r>
        <w:rPr>
          <w:rFonts w:ascii="Times New Roman" w:eastAsia="Times New Roman" w:hAnsi="Times New Roman" w:cs="Times New Roman"/>
          <w:b/>
          <w:color w:val="000000" w:themeColor="text1"/>
          <w:sz w:val="24"/>
          <w:szCs w:val="24"/>
        </w:rPr>
        <w:t>60</w:t>
      </w:r>
      <w:r w:rsidRPr="002F30EB">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 xml:space="preserve"> Index Crimes for the L</w:t>
      </w:r>
      <w:r w:rsidRPr="002F30EB">
        <w:rPr>
          <w:rFonts w:ascii="Times New Roman" w:eastAsia="Times New Roman" w:hAnsi="Times New Roman" w:cs="Times New Roman"/>
          <w:b/>
          <w:color w:val="000000" w:themeColor="text1"/>
          <w:sz w:val="24"/>
          <w:szCs w:val="24"/>
        </w:rPr>
        <w:t>ast Five Years</w:t>
      </w:r>
    </w:p>
    <w:tbl>
      <w:tblPr>
        <w:tblStyle w:val="TableGrid1"/>
        <w:tblW w:w="8550" w:type="dxa"/>
        <w:tblInd w:w="1368" w:type="dxa"/>
        <w:tblLook w:val="04A0" w:firstRow="1" w:lastRow="0" w:firstColumn="1" w:lastColumn="0" w:noHBand="0" w:noVBand="1"/>
      </w:tblPr>
      <w:tblGrid>
        <w:gridCol w:w="2373"/>
        <w:gridCol w:w="1227"/>
        <w:gridCol w:w="1350"/>
        <w:gridCol w:w="1260"/>
        <w:gridCol w:w="1170"/>
        <w:gridCol w:w="1170"/>
      </w:tblGrid>
      <w:tr w:rsidR="00B80FB0" w:rsidRPr="00821318" w:rsidTr="00A774B4">
        <w:trPr>
          <w:trHeight w:val="144"/>
        </w:trPr>
        <w:tc>
          <w:tcPr>
            <w:tcW w:w="2373" w:type="dxa"/>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Crime/Offense</w:t>
            </w:r>
          </w:p>
        </w:tc>
        <w:tc>
          <w:tcPr>
            <w:tcW w:w="1227" w:type="dxa"/>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2010</w:t>
            </w:r>
          </w:p>
        </w:tc>
        <w:tc>
          <w:tcPr>
            <w:tcW w:w="1350" w:type="dxa"/>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2011</w:t>
            </w:r>
          </w:p>
        </w:tc>
        <w:tc>
          <w:tcPr>
            <w:tcW w:w="1260" w:type="dxa"/>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2012</w:t>
            </w:r>
          </w:p>
        </w:tc>
        <w:tc>
          <w:tcPr>
            <w:tcW w:w="1170" w:type="dxa"/>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2013</w:t>
            </w:r>
          </w:p>
        </w:tc>
        <w:tc>
          <w:tcPr>
            <w:tcW w:w="1170" w:type="dxa"/>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2014</w:t>
            </w:r>
          </w:p>
        </w:tc>
      </w:tr>
      <w:tr w:rsidR="00B80FB0" w:rsidRPr="00821318" w:rsidTr="00A774B4">
        <w:trPr>
          <w:trHeight w:val="144"/>
        </w:trPr>
        <w:tc>
          <w:tcPr>
            <w:tcW w:w="2373" w:type="dxa"/>
          </w:tcPr>
          <w:p w:rsidR="00B80FB0" w:rsidRPr="00821318" w:rsidRDefault="00B80FB0" w:rsidP="00A774B4">
            <w:pPr>
              <w:spacing w:after="0" w:line="240" w:lineRule="auto"/>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Index Crime</w:t>
            </w:r>
          </w:p>
        </w:tc>
        <w:tc>
          <w:tcPr>
            <w:tcW w:w="1227"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90</w:t>
            </w:r>
          </w:p>
        </w:tc>
        <w:tc>
          <w:tcPr>
            <w:tcW w:w="135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38</w:t>
            </w:r>
          </w:p>
        </w:tc>
        <w:tc>
          <w:tcPr>
            <w:tcW w:w="126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36</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35</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496</w:t>
            </w:r>
          </w:p>
        </w:tc>
      </w:tr>
      <w:tr w:rsidR="00B80FB0" w:rsidRPr="00821318" w:rsidTr="00A774B4">
        <w:trPr>
          <w:trHeight w:val="144"/>
        </w:trPr>
        <w:tc>
          <w:tcPr>
            <w:tcW w:w="2373" w:type="dxa"/>
          </w:tcPr>
          <w:p w:rsidR="00B80FB0" w:rsidRPr="00821318" w:rsidRDefault="00B80FB0" w:rsidP="00A774B4">
            <w:pPr>
              <w:spacing w:after="0" w:line="240" w:lineRule="auto"/>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 xml:space="preserve">    Murder</w:t>
            </w:r>
          </w:p>
        </w:tc>
        <w:tc>
          <w:tcPr>
            <w:tcW w:w="1227"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w:t>
            </w:r>
          </w:p>
        </w:tc>
        <w:tc>
          <w:tcPr>
            <w:tcW w:w="135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2</w:t>
            </w:r>
          </w:p>
        </w:tc>
        <w:tc>
          <w:tcPr>
            <w:tcW w:w="126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5</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5</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4</w:t>
            </w:r>
          </w:p>
        </w:tc>
      </w:tr>
      <w:tr w:rsidR="00B80FB0" w:rsidRPr="00821318" w:rsidTr="00A774B4">
        <w:trPr>
          <w:trHeight w:val="144"/>
        </w:trPr>
        <w:tc>
          <w:tcPr>
            <w:tcW w:w="2373" w:type="dxa"/>
          </w:tcPr>
          <w:p w:rsidR="00B80FB0" w:rsidRPr="00821318" w:rsidRDefault="00B80FB0" w:rsidP="00A774B4">
            <w:pPr>
              <w:spacing w:after="0" w:line="240" w:lineRule="auto"/>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 xml:space="preserve">    Homicide</w:t>
            </w:r>
          </w:p>
        </w:tc>
        <w:tc>
          <w:tcPr>
            <w:tcW w:w="1227"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12</w:t>
            </w:r>
          </w:p>
        </w:tc>
        <w:tc>
          <w:tcPr>
            <w:tcW w:w="135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w:t>
            </w:r>
          </w:p>
        </w:tc>
        <w:tc>
          <w:tcPr>
            <w:tcW w:w="126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5</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2</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8</w:t>
            </w:r>
          </w:p>
        </w:tc>
      </w:tr>
      <w:tr w:rsidR="00B80FB0" w:rsidRPr="00821318" w:rsidTr="00A774B4">
        <w:trPr>
          <w:trHeight w:val="144"/>
        </w:trPr>
        <w:tc>
          <w:tcPr>
            <w:tcW w:w="2373" w:type="dxa"/>
          </w:tcPr>
          <w:p w:rsidR="00B80FB0" w:rsidRPr="00821318" w:rsidRDefault="00B80FB0" w:rsidP="00A774B4">
            <w:pPr>
              <w:spacing w:after="0" w:line="240" w:lineRule="auto"/>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 xml:space="preserve">    Physical Injuries</w:t>
            </w:r>
          </w:p>
        </w:tc>
        <w:tc>
          <w:tcPr>
            <w:tcW w:w="1227"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43</w:t>
            </w:r>
          </w:p>
        </w:tc>
        <w:tc>
          <w:tcPr>
            <w:tcW w:w="135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15</w:t>
            </w:r>
          </w:p>
        </w:tc>
        <w:tc>
          <w:tcPr>
            <w:tcW w:w="126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9</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15</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288</w:t>
            </w:r>
          </w:p>
        </w:tc>
      </w:tr>
      <w:tr w:rsidR="00B80FB0" w:rsidRPr="00821318" w:rsidTr="00A774B4">
        <w:trPr>
          <w:trHeight w:val="144"/>
        </w:trPr>
        <w:tc>
          <w:tcPr>
            <w:tcW w:w="2373" w:type="dxa"/>
          </w:tcPr>
          <w:p w:rsidR="00B80FB0" w:rsidRPr="00821318" w:rsidRDefault="00B80FB0" w:rsidP="00A774B4">
            <w:pPr>
              <w:spacing w:after="0" w:line="240" w:lineRule="auto"/>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 xml:space="preserve">    Robbery</w:t>
            </w:r>
          </w:p>
        </w:tc>
        <w:tc>
          <w:tcPr>
            <w:tcW w:w="1227"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5</w:t>
            </w:r>
          </w:p>
        </w:tc>
        <w:tc>
          <w:tcPr>
            <w:tcW w:w="135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3</w:t>
            </w:r>
          </w:p>
        </w:tc>
        <w:tc>
          <w:tcPr>
            <w:tcW w:w="126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6</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8</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50</w:t>
            </w:r>
          </w:p>
        </w:tc>
      </w:tr>
      <w:tr w:rsidR="00B80FB0" w:rsidRPr="00821318" w:rsidTr="00A774B4">
        <w:trPr>
          <w:trHeight w:val="144"/>
        </w:trPr>
        <w:tc>
          <w:tcPr>
            <w:tcW w:w="2373" w:type="dxa"/>
          </w:tcPr>
          <w:p w:rsidR="00B80FB0" w:rsidRPr="00821318" w:rsidRDefault="00B80FB0" w:rsidP="00A774B4">
            <w:pPr>
              <w:spacing w:after="0" w:line="240" w:lineRule="auto"/>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 xml:space="preserve">    Theft</w:t>
            </w:r>
          </w:p>
        </w:tc>
        <w:tc>
          <w:tcPr>
            <w:tcW w:w="1227"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28</w:t>
            </w:r>
          </w:p>
        </w:tc>
        <w:tc>
          <w:tcPr>
            <w:tcW w:w="135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16</w:t>
            </w:r>
          </w:p>
        </w:tc>
        <w:tc>
          <w:tcPr>
            <w:tcW w:w="126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9</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9</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134</w:t>
            </w:r>
          </w:p>
        </w:tc>
      </w:tr>
      <w:tr w:rsidR="00B80FB0" w:rsidRPr="00821318" w:rsidTr="00A774B4">
        <w:trPr>
          <w:trHeight w:val="144"/>
        </w:trPr>
        <w:tc>
          <w:tcPr>
            <w:tcW w:w="2373" w:type="dxa"/>
          </w:tcPr>
          <w:p w:rsidR="00B80FB0" w:rsidRPr="00821318" w:rsidRDefault="00B80FB0" w:rsidP="00A774B4">
            <w:pPr>
              <w:spacing w:after="0" w:line="240" w:lineRule="auto"/>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 xml:space="preserve">    Rape</w:t>
            </w:r>
          </w:p>
        </w:tc>
        <w:tc>
          <w:tcPr>
            <w:tcW w:w="1227"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w:t>
            </w:r>
          </w:p>
        </w:tc>
        <w:tc>
          <w:tcPr>
            <w:tcW w:w="135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2</w:t>
            </w:r>
          </w:p>
        </w:tc>
        <w:tc>
          <w:tcPr>
            <w:tcW w:w="126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w:t>
            </w:r>
          </w:p>
        </w:tc>
        <w:tc>
          <w:tcPr>
            <w:tcW w:w="1170" w:type="dxa"/>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12</w:t>
            </w:r>
          </w:p>
        </w:tc>
      </w:tr>
    </w:tbl>
    <w:p w:rsidR="00B80FB0" w:rsidRPr="002F30EB" w:rsidRDefault="00B80FB0" w:rsidP="00B80FB0">
      <w:pPr>
        <w:spacing w:after="0" w:line="240" w:lineRule="auto"/>
        <w:ind w:left="720" w:firstLine="720"/>
        <w:contextualSpacing/>
        <w:jc w:val="both"/>
        <w:rPr>
          <w:rFonts w:ascii="Times New Roman" w:eastAsia="Batang" w:hAnsi="Times New Roman" w:cs="Times New Roman"/>
          <w:i/>
          <w:color w:val="000000" w:themeColor="text1"/>
          <w:sz w:val="20"/>
          <w:szCs w:val="20"/>
        </w:rPr>
      </w:pPr>
      <w:r w:rsidRPr="002F30EB">
        <w:rPr>
          <w:rFonts w:ascii="Times New Roman" w:eastAsia="Batang" w:hAnsi="Times New Roman" w:cs="Times New Roman"/>
          <w:i/>
          <w:color w:val="000000" w:themeColor="text1"/>
          <w:sz w:val="20"/>
          <w:szCs w:val="20"/>
        </w:rPr>
        <w:t xml:space="preserve">Source: </w:t>
      </w:r>
      <w:proofErr w:type="spellStart"/>
      <w:r w:rsidRPr="002F30EB">
        <w:rPr>
          <w:rFonts w:ascii="Times New Roman" w:eastAsia="Batang" w:hAnsi="Times New Roman" w:cs="Times New Roman"/>
          <w:i/>
          <w:color w:val="000000" w:themeColor="text1"/>
          <w:sz w:val="20"/>
          <w:szCs w:val="20"/>
        </w:rPr>
        <w:t>Mangaldan</w:t>
      </w:r>
      <w:proofErr w:type="spellEnd"/>
      <w:r w:rsidRPr="002F30EB">
        <w:rPr>
          <w:rFonts w:ascii="Times New Roman" w:eastAsia="Batang" w:hAnsi="Times New Roman" w:cs="Times New Roman"/>
          <w:i/>
          <w:color w:val="000000" w:themeColor="text1"/>
          <w:sz w:val="20"/>
          <w:szCs w:val="20"/>
        </w:rPr>
        <w:t xml:space="preserve"> PNP</w:t>
      </w:r>
    </w:p>
    <w:p w:rsidR="00B80FB0" w:rsidRPr="00D65499" w:rsidRDefault="00B80FB0" w:rsidP="00B80FB0">
      <w:pPr>
        <w:spacing w:line="360" w:lineRule="auto"/>
        <w:ind w:left="1440"/>
        <w:jc w:val="both"/>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The Crime stati</w:t>
      </w:r>
      <w:r>
        <w:rPr>
          <w:rFonts w:ascii="Times New Roman" w:eastAsia="Batang" w:hAnsi="Times New Roman" w:cs="Times New Roman"/>
          <w:color w:val="000000" w:themeColor="text1"/>
          <w:sz w:val="24"/>
          <w:szCs w:val="24"/>
        </w:rPr>
        <w:t xml:space="preserve">stics of the </w:t>
      </w:r>
      <w:proofErr w:type="spellStart"/>
      <w:r>
        <w:rPr>
          <w:rFonts w:ascii="Times New Roman" w:eastAsia="Batang" w:hAnsi="Times New Roman" w:cs="Times New Roman"/>
          <w:color w:val="000000" w:themeColor="text1"/>
          <w:sz w:val="24"/>
          <w:szCs w:val="24"/>
        </w:rPr>
        <w:t>Mangaldan</w:t>
      </w:r>
      <w:proofErr w:type="spellEnd"/>
      <w:r>
        <w:rPr>
          <w:rFonts w:ascii="Times New Roman" w:eastAsia="Batang" w:hAnsi="Times New Roman" w:cs="Times New Roman"/>
          <w:color w:val="000000" w:themeColor="text1"/>
          <w:sz w:val="24"/>
          <w:szCs w:val="24"/>
        </w:rPr>
        <w:t xml:space="preserve"> Police </w:t>
      </w:r>
      <w:r w:rsidRPr="00821318">
        <w:rPr>
          <w:rFonts w:ascii="Times New Roman" w:eastAsia="Batang" w:hAnsi="Times New Roman" w:cs="Times New Roman"/>
          <w:color w:val="000000" w:themeColor="text1"/>
          <w:sz w:val="24"/>
          <w:szCs w:val="24"/>
        </w:rPr>
        <w:t>Station report of crime incidence in year 2014 show</w:t>
      </w:r>
      <w:r>
        <w:rPr>
          <w:rFonts w:ascii="Times New Roman" w:eastAsia="Batang" w:hAnsi="Times New Roman" w:cs="Times New Roman"/>
          <w:color w:val="000000" w:themeColor="text1"/>
          <w:sz w:val="24"/>
          <w:szCs w:val="24"/>
        </w:rPr>
        <w:t>s</w:t>
      </w:r>
      <w:r w:rsidRPr="00821318">
        <w:rPr>
          <w:rFonts w:ascii="Times New Roman" w:eastAsia="Batang" w:hAnsi="Times New Roman" w:cs="Times New Roman"/>
          <w:color w:val="000000" w:themeColor="text1"/>
          <w:sz w:val="24"/>
          <w:szCs w:val="24"/>
        </w:rPr>
        <w:t xml:space="preserve"> that there are a total of </w:t>
      </w:r>
      <w:r>
        <w:rPr>
          <w:rFonts w:ascii="Times New Roman" w:eastAsia="Batang" w:hAnsi="Times New Roman" w:cs="Times New Roman"/>
          <w:color w:val="000000" w:themeColor="text1"/>
          <w:sz w:val="24"/>
          <w:szCs w:val="24"/>
        </w:rPr>
        <w:t xml:space="preserve">496 cases </w:t>
      </w:r>
      <w:r w:rsidRPr="00821318">
        <w:rPr>
          <w:rFonts w:ascii="Times New Roman" w:eastAsia="Batang" w:hAnsi="Times New Roman" w:cs="Times New Roman"/>
          <w:color w:val="000000" w:themeColor="text1"/>
          <w:sz w:val="24"/>
          <w:szCs w:val="24"/>
        </w:rPr>
        <w:t xml:space="preserve">and </w:t>
      </w:r>
      <w:r>
        <w:rPr>
          <w:rFonts w:ascii="Times New Roman" w:eastAsia="Batang" w:hAnsi="Times New Roman" w:cs="Times New Roman"/>
          <w:color w:val="000000" w:themeColor="text1"/>
          <w:sz w:val="24"/>
          <w:szCs w:val="24"/>
        </w:rPr>
        <w:t>283</w:t>
      </w:r>
      <w:r w:rsidRPr="00821318">
        <w:rPr>
          <w:rFonts w:ascii="Times New Roman" w:eastAsia="Batang" w:hAnsi="Times New Roman" w:cs="Times New Roman"/>
          <w:color w:val="000000" w:themeColor="text1"/>
          <w:sz w:val="24"/>
          <w:szCs w:val="24"/>
        </w:rPr>
        <w:t xml:space="preserve"> are solved</w:t>
      </w:r>
      <w:r>
        <w:rPr>
          <w:rFonts w:ascii="Times New Roman" w:eastAsia="Batang" w:hAnsi="Times New Roman" w:cs="Times New Roman"/>
          <w:color w:val="000000" w:themeColor="text1"/>
          <w:sz w:val="24"/>
          <w:szCs w:val="24"/>
        </w:rPr>
        <w:t>.</w:t>
      </w:r>
    </w:p>
    <w:p w:rsidR="00B80FB0" w:rsidRPr="00821318" w:rsidRDefault="00B80FB0" w:rsidP="00B80FB0">
      <w:pPr>
        <w:spacing w:after="0" w:line="240" w:lineRule="auto"/>
        <w:ind w:left="720" w:firstLine="720"/>
        <w:contextualSpacing/>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61</w:t>
      </w:r>
      <w:r w:rsidRPr="00821318">
        <w:rPr>
          <w:rFonts w:ascii="Times New Roman" w:eastAsia="Batang" w:hAnsi="Times New Roman" w:cs="Times New Roman"/>
          <w:b/>
          <w:color w:val="000000" w:themeColor="text1"/>
          <w:sz w:val="24"/>
          <w:szCs w:val="24"/>
        </w:rPr>
        <w:t xml:space="preserve">: Crime Statistics </w:t>
      </w:r>
      <w:r>
        <w:rPr>
          <w:rFonts w:ascii="Times New Roman" w:eastAsia="Batang" w:hAnsi="Times New Roman" w:cs="Times New Roman"/>
          <w:b/>
          <w:color w:val="000000" w:themeColor="text1"/>
          <w:sz w:val="24"/>
          <w:szCs w:val="24"/>
        </w:rPr>
        <w:t>for the Last Five Years</w:t>
      </w:r>
    </w:p>
    <w:tbl>
      <w:tblPr>
        <w:tblStyle w:val="TableGrid1"/>
        <w:tblW w:w="8283" w:type="dxa"/>
        <w:tblInd w:w="1548" w:type="dxa"/>
        <w:tblLook w:val="04A0" w:firstRow="1" w:lastRow="0" w:firstColumn="1" w:lastColumn="0" w:noHBand="0" w:noVBand="1"/>
      </w:tblPr>
      <w:tblGrid>
        <w:gridCol w:w="3330"/>
        <w:gridCol w:w="976"/>
        <w:gridCol w:w="1037"/>
        <w:gridCol w:w="1011"/>
        <w:gridCol w:w="966"/>
        <w:gridCol w:w="963"/>
      </w:tblGrid>
      <w:tr w:rsidR="00B80FB0" w:rsidRPr="00821318" w:rsidTr="00A774B4">
        <w:trPr>
          <w:trHeight w:val="432"/>
        </w:trPr>
        <w:tc>
          <w:tcPr>
            <w:tcW w:w="3330" w:type="dxa"/>
            <w:vAlign w:val="center"/>
          </w:tcPr>
          <w:p w:rsidR="00B80FB0" w:rsidRPr="00821318" w:rsidRDefault="00B80FB0" w:rsidP="00A774B4">
            <w:pPr>
              <w:spacing w:after="0" w:line="240" w:lineRule="auto"/>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Crime/Offense</w:t>
            </w:r>
          </w:p>
        </w:tc>
        <w:tc>
          <w:tcPr>
            <w:tcW w:w="976"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2010</w:t>
            </w:r>
          </w:p>
        </w:tc>
        <w:tc>
          <w:tcPr>
            <w:tcW w:w="1037"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2011</w:t>
            </w:r>
          </w:p>
        </w:tc>
        <w:tc>
          <w:tcPr>
            <w:tcW w:w="1011"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2012</w:t>
            </w:r>
          </w:p>
        </w:tc>
        <w:tc>
          <w:tcPr>
            <w:tcW w:w="966"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2013</w:t>
            </w:r>
          </w:p>
        </w:tc>
        <w:tc>
          <w:tcPr>
            <w:tcW w:w="963" w:type="dxa"/>
            <w:vAlign w:val="center"/>
          </w:tcPr>
          <w:p w:rsidR="00B80FB0" w:rsidRPr="00821318" w:rsidRDefault="00B80FB0" w:rsidP="00A774B4">
            <w:pPr>
              <w:spacing w:after="0" w:line="240" w:lineRule="auto"/>
              <w:contextualSpacing/>
              <w:jc w:val="center"/>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2014</w:t>
            </w:r>
          </w:p>
        </w:tc>
      </w:tr>
      <w:tr w:rsidR="00B80FB0" w:rsidRPr="00821318" w:rsidTr="00A774B4">
        <w:trPr>
          <w:trHeight w:val="432"/>
        </w:trPr>
        <w:tc>
          <w:tcPr>
            <w:tcW w:w="3330" w:type="dxa"/>
            <w:vAlign w:val="center"/>
          </w:tcPr>
          <w:p w:rsidR="00B80FB0" w:rsidRPr="00821318" w:rsidRDefault="00B80FB0" w:rsidP="00A774B4">
            <w:pPr>
              <w:spacing w:after="0" w:line="240" w:lineRule="auto"/>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Crime Solved</w:t>
            </w:r>
          </w:p>
        </w:tc>
        <w:tc>
          <w:tcPr>
            <w:tcW w:w="976"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144</w:t>
            </w:r>
          </w:p>
        </w:tc>
        <w:tc>
          <w:tcPr>
            <w:tcW w:w="1037"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104</w:t>
            </w:r>
          </w:p>
        </w:tc>
        <w:tc>
          <w:tcPr>
            <w:tcW w:w="1011"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136</w:t>
            </w:r>
          </w:p>
        </w:tc>
        <w:tc>
          <w:tcPr>
            <w:tcW w:w="966"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139</w:t>
            </w:r>
          </w:p>
        </w:tc>
        <w:tc>
          <w:tcPr>
            <w:tcW w:w="963"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283</w:t>
            </w:r>
          </w:p>
        </w:tc>
      </w:tr>
      <w:tr w:rsidR="00B80FB0" w:rsidRPr="00821318" w:rsidTr="00A774B4">
        <w:trPr>
          <w:trHeight w:val="432"/>
        </w:trPr>
        <w:tc>
          <w:tcPr>
            <w:tcW w:w="3330" w:type="dxa"/>
            <w:vAlign w:val="center"/>
          </w:tcPr>
          <w:p w:rsidR="00B80FB0" w:rsidRPr="00821318" w:rsidRDefault="00B80FB0" w:rsidP="00A774B4">
            <w:pPr>
              <w:spacing w:after="0" w:line="240" w:lineRule="auto"/>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Average Monthly Crime Rate</w:t>
            </w:r>
          </w:p>
        </w:tc>
        <w:tc>
          <w:tcPr>
            <w:tcW w:w="976"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14.27</w:t>
            </w:r>
          </w:p>
        </w:tc>
        <w:tc>
          <w:tcPr>
            <w:tcW w:w="1037"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116.2</w:t>
            </w:r>
          </w:p>
        </w:tc>
        <w:tc>
          <w:tcPr>
            <w:tcW w:w="1011"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153.8</w:t>
            </w:r>
          </w:p>
        </w:tc>
        <w:tc>
          <w:tcPr>
            <w:tcW w:w="966"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144</w:t>
            </w:r>
          </w:p>
        </w:tc>
        <w:tc>
          <w:tcPr>
            <w:tcW w:w="963"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918.33</w:t>
            </w:r>
          </w:p>
        </w:tc>
      </w:tr>
      <w:tr w:rsidR="00B80FB0" w:rsidRPr="00821318" w:rsidTr="00A774B4">
        <w:trPr>
          <w:trHeight w:val="432"/>
        </w:trPr>
        <w:tc>
          <w:tcPr>
            <w:tcW w:w="3330" w:type="dxa"/>
            <w:vAlign w:val="center"/>
          </w:tcPr>
          <w:p w:rsidR="00B80FB0" w:rsidRPr="00821318" w:rsidRDefault="00B80FB0" w:rsidP="00A774B4">
            <w:pPr>
              <w:spacing w:after="0" w:line="240" w:lineRule="auto"/>
              <w:contextualSpacing/>
              <w:rPr>
                <w:rFonts w:ascii="Times New Roman" w:hAnsi="Times New Roman" w:cs="Times New Roman"/>
                <w:b/>
                <w:color w:val="000000" w:themeColor="text1"/>
                <w:sz w:val="24"/>
                <w:szCs w:val="24"/>
              </w:rPr>
            </w:pPr>
            <w:r w:rsidRPr="00821318">
              <w:rPr>
                <w:rFonts w:ascii="Times New Roman" w:hAnsi="Times New Roman" w:cs="Times New Roman"/>
                <w:b/>
                <w:color w:val="000000" w:themeColor="text1"/>
                <w:sz w:val="24"/>
                <w:szCs w:val="24"/>
              </w:rPr>
              <w:t>Crime Solution Efficiency</w:t>
            </w:r>
          </w:p>
        </w:tc>
        <w:tc>
          <w:tcPr>
            <w:tcW w:w="976"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81.29</w:t>
            </w:r>
          </w:p>
        </w:tc>
        <w:tc>
          <w:tcPr>
            <w:tcW w:w="1037"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91.22%</w:t>
            </w:r>
          </w:p>
        </w:tc>
        <w:tc>
          <w:tcPr>
            <w:tcW w:w="1011"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90%</w:t>
            </w:r>
          </w:p>
        </w:tc>
        <w:tc>
          <w:tcPr>
            <w:tcW w:w="966"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93.9%</w:t>
            </w:r>
          </w:p>
        </w:tc>
        <w:tc>
          <w:tcPr>
            <w:tcW w:w="963" w:type="dxa"/>
            <w:vAlign w:val="center"/>
          </w:tcPr>
          <w:p w:rsidR="00B80FB0" w:rsidRPr="00821318" w:rsidRDefault="00B80FB0" w:rsidP="00A774B4">
            <w:pPr>
              <w:spacing w:after="0" w:line="240" w:lineRule="auto"/>
              <w:contextualSpacing/>
              <w:jc w:val="center"/>
              <w:rPr>
                <w:rFonts w:ascii="Times New Roman" w:hAnsi="Times New Roman" w:cs="Times New Roman"/>
                <w:color w:val="000000" w:themeColor="text1"/>
                <w:sz w:val="24"/>
                <w:szCs w:val="24"/>
              </w:rPr>
            </w:pPr>
            <w:r w:rsidRPr="00821318">
              <w:rPr>
                <w:rFonts w:ascii="Times New Roman" w:hAnsi="Times New Roman" w:cs="Times New Roman"/>
                <w:color w:val="000000" w:themeColor="text1"/>
                <w:sz w:val="24"/>
                <w:szCs w:val="24"/>
              </w:rPr>
              <w:t>29.94%</w:t>
            </w:r>
          </w:p>
        </w:tc>
      </w:tr>
    </w:tbl>
    <w:p w:rsidR="00B80FB0" w:rsidRPr="000D18EA" w:rsidRDefault="00B80FB0" w:rsidP="00B80FB0">
      <w:pPr>
        <w:spacing w:after="0" w:line="240" w:lineRule="auto"/>
        <w:ind w:left="1440" w:firstLine="720"/>
        <w:contextualSpacing/>
        <w:jc w:val="both"/>
        <w:rPr>
          <w:rFonts w:ascii="Times New Roman" w:eastAsia="Batang" w:hAnsi="Times New Roman" w:cs="Times New Roman"/>
          <w:i/>
          <w:color w:val="000000" w:themeColor="text1"/>
          <w:sz w:val="20"/>
          <w:szCs w:val="20"/>
        </w:rPr>
      </w:pPr>
      <w:r w:rsidRPr="000D18EA">
        <w:rPr>
          <w:rFonts w:ascii="Times New Roman" w:eastAsia="Batang" w:hAnsi="Times New Roman" w:cs="Times New Roman"/>
          <w:i/>
          <w:color w:val="000000" w:themeColor="text1"/>
          <w:sz w:val="20"/>
          <w:szCs w:val="20"/>
        </w:rPr>
        <w:t xml:space="preserve">Source: </w:t>
      </w:r>
      <w:proofErr w:type="spellStart"/>
      <w:r w:rsidRPr="000D18EA">
        <w:rPr>
          <w:rFonts w:ascii="Times New Roman" w:eastAsia="Batang" w:hAnsi="Times New Roman" w:cs="Times New Roman"/>
          <w:i/>
          <w:color w:val="000000" w:themeColor="text1"/>
          <w:sz w:val="20"/>
          <w:szCs w:val="20"/>
        </w:rPr>
        <w:t>Mangaldan</w:t>
      </w:r>
      <w:proofErr w:type="spellEnd"/>
      <w:r w:rsidRPr="000D18EA">
        <w:rPr>
          <w:rFonts w:ascii="Times New Roman" w:eastAsia="Batang" w:hAnsi="Times New Roman" w:cs="Times New Roman"/>
          <w:i/>
          <w:color w:val="000000" w:themeColor="text1"/>
          <w:sz w:val="20"/>
          <w:szCs w:val="20"/>
        </w:rPr>
        <w:t xml:space="preserve"> PNP</w:t>
      </w:r>
    </w:p>
    <w:p w:rsidR="00B80FB0" w:rsidRDefault="00B80FB0" w:rsidP="00B80FB0">
      <w:pPr>
        <w:jc w:val="both"/>
        <w:rPr>
          <w:rFonts w:ascii="Times New Roman" w:eastAsia="Batang" w:hAnsi="Times New Roman" w:cs="Times New Roman"/>
          <w:color w:val="000000" w:themeColor="text1"/>
          <w:sz w:val="24"/>
          <w:szCs w:val="24"/>
        </w:rPr>
      </w:pPr>
    </w:p>
    <w:p w:rsidR="00B80FB0" w:rsidRPr="000A03E1" w:rsidRDefault="00B80FB0" w:rsidP="00B80FB0">
      <w:pPr>
        <w:ind w:left="720" w:firstLine="720"/>
        <w:jc w:val="both"/>
        <w:rPr>
          <w:rFonts w:ascii="Times New Roman" w:eastAsia="Batang" w:hAnsi="Times New Roman" w:cs="Times New Roman"/>
          <w:b/>
          <w:i/>
          <w:color w:val="000000" w:themeColor="text1"/>
          <w:sz w:val="24"/>
          <w:szCs w:val="24"/>
        </w:rPr>
      </w:pPr>
      <w:proofErr w:type="spellStart"/>
      <w:r w:rsidRPr="000A03E1">
        <w:rPr>
          <w:rFonts w:ascii="Times New Roman" w:eastAsia="Batang" w:hAnsi="Times New Roman" w:cs="Times New Roman"/>
          <w:b/>
          <w:i/>
          <w:color w:val="000000" w:themeColor="text1"/>
          <w:sz w:val="24"/>
          <w:szCs w:val="24"/>
        </w:rPr>
        <w:t>Mangaldan</w:t>
      </w:r>
      <w:proofErr w:type="spellEnd"/>
      <w:r w:rsidRPr="000A03E1">
        <w:rPr>
          <w:rFonts w:ascii="Times New Roman" w:eastAsia="Batang" w:hAnsi="Times New Roman" w:cs="Times New Roman"/>
          <w:b/>
          <w:i/>
          <w:color w:val="000000" w:themeColor="text1"/>
          <w:sz w:val="24"/>
          <w:szCs w:val="24"/>
        </w:rPr>
        <w:t xml:space="preserve"> Detention Cell</w:t>
      </w:r>
    </w:p>
    <w:p w:rsidR="00B80FB0" w:rsidRPr="008A0711" w:rsidRDefault="00B80FB0" w:rsidP="00B80FB0">
      <w:pPr>
        <w:spacing w:line="360" w:lineRule="auto"/>
        <w:ind w:left="1440"/>
        <w:jc w:val="both"/>
        <w:rPr>
          <w:rFonts w:ascii="Times New Roman" w:eastAsia="Batang" w:hAnsi="Times New Roman" w:cs="Times New Roman"/>
          <w:color w:val="000000" w:themeColor="text1"/>
          <w:sz w:val="24"/>
          <w:szCs w:val="24"/>
        </w:rPr>
      </w:pPr>
      <w:r w:rsidRPr="00112DE0">
        <w:rPr>
          <w:rFonts w:ascii="Times New Roman" w:eastAsia="Batang" w:hAnsi="Times New Roman" w:cs="Times New Roman"/>
          <w:color w:val="000000" w:themeColor="text1"/>
          <w:sz w:val="24"/>
          <w:szCs w:val="24"/>
        </w:rPr>
        <w:t xml:space="preserve">The </w:t>
      </w:r>
      <w:r>
        <w:rPr>
          <w:rFonts w:ascii="Times New Roman" w:eastAsia="Batang" w:hAnsi="Times New Roman" w:cs="Times New Roman"/>
          <w:color w:val="000000" w:themeColor="text1"/>
          <w:sz w:val="24"/>
          <w:szCs w:val="24"/>
        </w:rPr>
        <w:t xml:space="preserve">Municipal </w:t>
      </w:r>
      <w:r w:rsidRPr="00112DE0">
        <w:rPr>
          <w:rFonts w:ascii="Times New Roman" w:eastAsia="Batang" w:hAnsi="Times New Roman" w:cs="Times New Roman"/>
          <w:color w:val="000000" w:themeColor="text1"/>
          <w:sz w:val="24"/>
          <w:szCs w:val="24"/>
        </w:rPr>
        <w:t>Detention Cell is composed of two cells with a total area of 48 square meters divided as follows:</w:t>
      </w:r>
    </w:p>
    <w:p w:rsidR="00B80FB0" w:rsidRPr="000D18EA" w:rsidRDefault="00B80FB0" w:rsidP="00B80FB0">
      <w:pPr>
        <w:pStyle w:val="ListParagraph"/>
        <w:ind w:left="1080"/>
        <w:jc w:val="both"/>
        <w:rPr>
          <w:rFonts w:ascii="Times New Roman" w:eastAsia="Batang" w:hAnsi="Times New Roman" w:cs="Times New Roman"/>
          <w:b/>
          <w:color w:val="000000" w:themeColor="text1"/>
          <w:sz w:val="24"/>
          <w:szCs w:val="24"/>
        </w:rPr>
      </w:pPr>
      <w:r w:rsidRPr="00821318">
        <w:rPr>
          <w:rFonts w:ascii="Times New Roman" w:eastAsia="Batang" w:hAnsi="Times New Roman" w:cs="Times New Roman"/>
          <w:color w:val="000000" w:themeColor="text1"/>
          <w:sz w:val="24"/>
          <w:szCs w:val="24"/>
        </w:rPr>
        <w:tab/>
      </w:r>
      <w:r w:rsidRPr="00821318">
        <w:rPr>
          <w:rFonts w:ascii="Times New Roman" w:eastAsia="Batang" w:hAnsi="Times New Roman" w:cs="Times New Roman"/>
          <w:color w:val="000000" w:themeColor="text1"/>
          <w:sz w:val="24"/>
          <w:szCs w:val="24"/>
        </w:rPr>
        <w:tab/>
      </w:r>
      <w:r w:rsidRPr="00821318">
        <w:rPr>
          <w:rFonts w:ascii="Times New Roman" w:eastAsia="Batang" w:hAnsi="Times New Roman" w:cs="Times New Roman"/>
          <w:color w:val="000000" w:themeColor="text1"/>
          <w:sz w:val="24"/>
          <w:szCs w:val="24"/>
        </w:rPr>
        <w:tab/>
      </w:r>
      <w:r w:rsidRPr="000D18EA">
        <w:rPr>
          <w:rFonts w:ascii="Times New Roman" w:eastAsia="Batang" w:hAnsi="Times New Roman" w:cs="Times New Roman"/>
          <w:b/>
          <w:color w:val="000000" w:themeColor="text1"/>
          <w:sz w:val="24"/>
          <w:szCs w:val="24"/>
        </w:rPr>
        <w:t>Table 6</w:t>
      </w:r>
      <w:r>
        <w:rPr>
          <w:rFonts w:ascii="Times New Roman" w:eastAsia="Batang" w:hAnsi="Times New Roman" w:cs="Times New Roman"/>
          <w:b/>
          <w:color w:val="000000" w:themeColor="text1"/>
          <w:sz w:val="24"/>
          <w:szCs w:val="24"/>
        </w:rPr>
        <w:t>2</w:t>
      </w:r>
      <w:r w:rsidRPr="000D18EA">
        <w:rPr>
          <w:rFonts w:ascii="Times New Roman" w:eastAsia="Batang" w:hAnsi="Times New Roman" w:cs="Times New Roman"/>
          <w:b/>
          <w:color w:val="000000" w:themeColor="text1"/>
          <w:sz w:val="24"/>
          <w:szCs w:val="24"/>
        </w:rPr>
        <w:t>: Municipal Detention Cell</w:t>
      </w:r>
      <w:r>
        <w:rPr>
          <w:rFonts w:ascii="Times New Roman" w:eastAsia="Batang" w:hAnsi="Times New Roman" w:cs="Times New Roman"/>
          <w:b/>
          <w:color w:val="000000" w:themeColor="text1"/>
          <w:sz w:val="24"/>
          <w:szCs w:val="24"/>
        </w:rPr>
        <w:t xml:space="preserve"> Occupants, </w:t>
      </w:r>
      <w:r w:rsidRPr="000D18EA">
        <w:rPr>
          <w:rFonts w:ascii="Times New Roman" w:eastAsia="Batang" w:hAnsi="Times New Roman" w:cs="Times New Roman"/>
          <w:b/>
          <w:color w:val="000000" w:themeColor="text1"/>
          <w:sz w:val="24"/>
          <w:szCs w:val="24"/>
        </w:rPr>
        <w:t>2015</w:t>
      </w:r>
    </w:p>
    <w:tbl>
      <w:tblPr>
        <w:tblStyle w:val="TableGrid"/>
        <w:tblW w:w="0" w:type="auto"/>
        <w:tblInd w:w="3116" w:type="dxa"/>
        <w:tblLook w:val="04A0" w:firstRow="1" w:lastRow="0" w:firstColumn="1" w:lastColumn="0" w:noHBand="0" w:noVBand="1"/>
      </w:tblPr>
      <w:tblGrid>
        <w:gridCol w:w="1775"/>
        <w:gridCol w:w="1934"/>
        <w:gridCol w:w="1530"/>
      </w:tblGrid>
      <w:tr w:rsidR="00B80FB0" w:rsidRPr="00821318" w:rsidTr="00A774B4">
        <w:tc>
          <w:tcPr>
            <w:tcW w:w="1775" w:type="dxa"/>
          </w:tcPr>
          <w:p w:rsidR="00B80FB0" w:rsidRPr="000D18EA" w:rsidRDefault="00B80FB0" w:rsidP="00A774B4">
            <w:pPr>
              <w:pStyle w:val="ListParagraph"/>
              <w:spacing w:after="0" w:line="240" w:lineRule="auto"/>
              <w:ind w:left="0"/>
              <w:jc w:val="center"/>
              <w:rPr>
                <w:rFonts w:ascii="Times New Roman" w:eastAsia="Batang" w:hAnsi="Times New Roman" w:cs="Times New Roman"/>
                <w:b/>
                <w:color w:val="000000" w:themeColor="text1"/>
                <w:sz w:val="24"/>
                <w:szCs w:val="24"/>
              </w:rPr>
            </w:pPr>
            <w:r w:rsidRPr="000D18EA">
              <w:rPr>
                <w:rFonts w:ascii="Times New Roman" w:eastAsia="Batang" w:hAnsi="Times New Roman" w:cs="Times New Roman"/>
                <w:b/>
                <w:color w:val="000000" w:themeColor="text1"/>
                <w:sz w:val="24"/>
                <w:szCs w:val="24"/>
              </w:rPr>
              <w:t>Cell No.</w:t>
            </w:r>
          </w:p>
        </w:tc>
        <w:tc>
          <w:tcPr>
            <w:tcW w:w="1934" w:type="dxa"/>
          </w:tcPr>
          <w:p w:rsidR="00B80FB0" w:rsidRPr="000D18EA" w:rsidRDefault="00B80FB0" w:rsidP="00A774B4">
            <w:pPr>
              <w:pStyle w:val="ListParagraph"/>
              <w:spacing w:after="0" w:line="240" w:lineRule="auto"/>
              <w:ind w:left="0"/>
              <w:jc w:val="center"/>
              <w:rPr>
                <w:rFonts w:ascii="Times New Roman" w:eastAsia="Batang" w:hAnsi="Times New Roman" w:cs="Times New Roman"/>
                <w:b/>
                <w:color w:val="000000" w:themeColor="text1"/>
                <w:sz w:val="24"/>
                <w:szCs w:val="24"/>
              </w:rPr>
            </w:pPr>
            <w:r w:rsidRPr="000D18EA">
              <w:rPr>
                <w:rFonts w:ascii="Times New Roman" w:eastAsia="Batang" w:hAnsi="Times New Roman" w:cs="Times New Roman"/>
                <w:b/>
                <w:color w:val="000000" w:themeColor="text1"/>
                <w:sz w:val="24"/>
                <w:szCs w:val="24"/>
              </w:rPr>
              <w:t>Area (Sq. M)</w:t>
            </w:r>
          </w:p>
        </w:tc>
        <w:tc>
          <w:tcPr>
            <w:tcW w:w="1530" w:type="dxa"/>
          </w:tcPr>
          <w:p w:rsidR="00B80FB0" w:rsidRPr="000D18EA" w:rsidRDefault="00B80FB0" w:rsidP="00A774B4">
            <w:pPr>
              <w:pStyle w:val="ListParagraph"/>
              <w:spacing w:after="0" w:line="240" w:lineRule="auto"/>
              <w:ind w:left="0"/>
              <w:jc w:val="center"/>
              <w:rPr>
                <w:rFonts w:ascii="Times New Roman" w:eastAsia="Batang" w:hAnsi="Times New Roman" w:cs="Times New Roman"/>
                <w:b/>
                <w:color w:val="000000" w:themeColor="text1"/>
                <w:sz w:val="24"/>
                <w:szCs w:val="24"/>
              </w:rPr>
            </w:pPr>
            <w:r w:rsidRPr="000D18EA">
              <w:rPr>
                <w:rFonts w:ascii="Times New Roman" w:eastAsia="Batang" w:hAnsi="Times New Roman" w:cs="Times New Roman"/>
                <w:b/>
                <w:color w:val="000000" w:themeColor="text1"/>
                <w:sz w:val="24"/>
                <w:szCs w:val="24"/>
              </w:rPr>
              <w:t>Occupants</w:t>
            </w:r>
          </w:p>
        </w:tc>
      </w:tr>
      <w:tr w:rsidR="00B80FB0" w:rsidRPr="00821318" w:rsidTr="00A774B4">
        <w:trPr>
          <w:trHeight w:val="288"/>
        </w:trPr>
        <w:tc>
          <w:tcPr>
            <w:tcW w:w="1775" w:type="dxa"/>
          </w:tcPr>
          <w:p w:rsidR="00B80FB0" w:rsidRPr="00821318" w:rsidRDefault="00B80FB0" w:rsidP="00A774B4">
            <w:pPr>
              <w:pStyle w:val="ListParagraph"/>
              <w:spacing w:after="0" w:line="240" w:lineRule="auto"/>
              <w:ind w:left="0"/>
              <w:jc w:val="center"/>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1</w:t>
            </w:r>
          </w:p>
        </w:tc>
        <w:tc>
          <w:tcPr>
            <w:tcW w:w="1934" w:type="dxa"/>
          </w:tcPr>
          <w:p w:rsidR="00B80FB0" w:rsidRPr="00821318" w:rsidRDefault="00B80FB0" w:rsidP="00A774B4">
            <w:pPr>
              <w:pStyle w:val="ListParagraph"/>
              <w:spacing w:after="0" w:line="240" w:lineRule="auto"/>
              <w:ind w:left="0"/>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24</w:t>
            </w:r>
          </w:p>
        </w:tc>
        <w:tc>
          <w:tcPr>
            <w:tcW w:w="1530" w:type="dxa"/>
          </w:tcPr>
          <w:p w:rsidR="00B80FB0" w:rsidRPr="00821318" w:rsidRDefault="00B80FB0" w:rsidP="00A774B4">
            <w:pPr>
              <w:pStyle w:val="ListParagraph"/>
              <w:spacing w:after="0" w:line="240" w:lineRule="auto"/>
              <w:ind w:left="0"/>
              <w:jc w:val="center"/>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Male</w:t>
            </w:r>
          </w:p>
        </w:tc>
      </w:tr>
      <w:tr w:rsidR="00B80FB0" w:rsidRPr="00821318" w:rsidTr="00A774B4">
        <w:trPr>
          <w:trHeight w:val="288"/>
        </w:trPr>
        <w:tc>
          <w:tcPr>
            <w:tcW w:w="1775" w:type="dxa"/>
          </w:tcPr>
          <w:p w:rsidR="00B80FB0" w:rsidRPr="00821318" w:rsidRDefault="00B80FB0" w:rsidP="00A774B4">
            <w:pPr>
              <w:pStyle w:val="ListParagraph"/>
              <w:spacing w:after="0" w:line="240" w:lineRule="auto"/>
              <w:ind w:left="0"/>
              <w:jc w:val="center"/>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w:t>
            </w:r>
          </w:p>
        </w:tc>
        <w:tc>
          <w:tcPr>
            <w:tcW w:w="1934" w:type="dxa"/>
          </w:tcPr>
          <w:p w:rsidR="00B80FB0" w:rsidRPr="00821318" w:rsidRDefault="00B80FB0" w:rsidP="00A774B4">
            <w:pPr>
              <w:pStyle w:val="ListParagraph"/>
              <w:spacing w:after="0" w:line="240" w:lineRule="auto"/>
              <w:ind w:left="0"/>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24</w:t>
            </w:r>
          </w:p>
        </w:tc>
        <w:tc>
          <w:tcPr>
            <w:tcW w:w="1530" w:type="dxa"/>
          </w:tcPr>
          <w:p w:rsidR="00B80FB0" w:rsidRPr="00821318" w:rsidRDefault="00B80FB0" w:rsidP="00A774B4">
            <w:pPr>
              <w:pStyle w:val="ListParagraph"/>
              <w:spacing w:after="0" w:line="240" w:lineRule="auto"/>
              <w:ind w:left="0"/>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Fem</w:t>
            </w:r>
            <w:r w:rsidRPr="00821318">
              <w:rPr>
                <w:rFonts w:ascii="Times New Roman" w:eastAsia="Batang" w:hAnsi="Times New Roman" w:cs="Times New Roman"/>
                <w:color w:val="000000" w:themeColor="text1"/>
                <w:sz w:val="24"/>
                <w:szCs w:val="24"/>
              </w:rPr>
              <w:t>ale</w:t>
            </w:r>
          </w:p>
        </w:tc>
      </w:tr>
      <w:tr w:rsidR="00B80FB0" w:rsidRPr="00821318" w:rsidTr="00A774B4">
        <w:trPr>
          <w:trHeight w:val="288"/>
        </w:trPr>
        <w:tc>
          <w:tcPr>
            <w:tcW w:w="1775" w:type="dxa"/>
          </w:tcPr>
          <w:p w:rsidR="00B80FB0" w:rsidRPr="00821318" w:rsidRDefault="00B80FB0" w:rsidP="00A774B4">
            <w:pPr>
              <w:pStyle w:val="ListParagraph"/>
              <w:spacing w:after="0" w:line="240" w:lineRule="auto"/>
              <w:ind w:left="0"/>
              <w:jc w:val="center"/>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T</w:t>
            </w:r>
            <w:r>
              <w:rPr>
                <w:rFonts w:ascii="Times New Roman" w:eastAsia="Batang" w:hAnsi="Times New Roman" w:cs="Times New Roman"/>
                <w:color w:val="000000" w:themeColor="text1"/>
                <w:sz w:val="24"/>
                <w:szCs w:val="24"/>
              </w:rPr>
              <w:t>otal</w:t>
            </w:r>
          </w:p>
        </w:tc>
        <w:tc>
          <w:tcPr>
            <w:tcW w:w="1934" w:type="dxa"/>
          </w:tcPr>
          <w:p w:rsidR="00B80FB0" w:rsidRPr="00821318" w:rsidRDefault="00B80FB0" w:rsidP="00A774B4">
            <w:pPr>
              <w:pStyle w:val="ListParagraph"/>
              <w:spacing w:after="0" w:line="240" w:lineRule="auto"/>
              <w:ind w:left="0"/>
              <w:jc w:val="center"/>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48</w:t>
            </w:r>
          </w:p>
        </w:tc>
        <w:tc>
          <w:tcPr>
            <w:tcW w:w="1530" w:type="dxa"/>
          </w:tcPr>
          <w:p w:rsidR="00B80FB0" w:rsidRPr="00821318" w:rsidRDefault="00B80FB0" w:rsidP="00A774B4">
            <w:pPr>
              <w:pStyle w:val="ListParagraph"/>
              <w:spacing w:after="0" w:line="240" w:lineRule="auto"/>
              <w:ind w:left="0"/>
              <w:jc w:val="center"/>
              <w:rPr>
                <w:rFonts w:ascii="Times New Roman" w:eastAsia="Batang" w:hAnsi="Times New Roman" w:cs="Times New Roman"/>
                <w:color w:val="000000" w:themeColor="text1"/>
                <w:sz w:val="24"/>
                <w:szCs w:val="24"/>
              </w:rPr>
            </w:pPr>
          </w:p>
        </w:tc>
      </w:tr>
    </w:tbl>
    <w:p w:rsidR="00B80FB0" w:rsidRPr="00821318" w:rsidRDefault="00B80FB0" w:rsidP="00B80FB0">
      <w:pPr>
        <w:pStyle w:val="ListParagraph"/>
        <w:ind w:left="1080"/>
        <w:jc w:val="both"/>
        <w:rPr>
          <w:rFonts w:ascii="Times New Roman" w:eastAsia="Batang" w:hAnsi="Times New Roman" w:cs="Times New Roman"/>
          <w:color w:val="000000" w:themeColor="text1"/>
          <w:sz w:val="24"/>
          <w:szCs w:val="24"/>
        </w:rPr>
      </w:pPr>
    </w:p>
    <w:p w:rsidR="00B80FB0" w:rsidRPr="00821318" w:rsidRDefault="00B80FB0" w:rsidP="00B80FB0">
      <w:pPr>
        <w:spacing w:line="360" w:lineRule="auto"/>
        <w:ind w:left="1440"/>
        <w:contextualSpacing/>
        <w:jc w:val="both"/>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 xml:space="preserve">The total land area occupied by the </w:t>
      </w:r>
      <w:r>
        <w:rPr>
          <w:rFonts w:ascii="Times New Roman" w:eastAsia="Batang" w:hAnsi="Times New Roman" w:cs="Times New Roman"/>
          <w:color w:val="000000" w:themeColor="text1"/>
          <w:sz w:val="24"/>
          <w:szCs w:val="24"/>
        </w:rPr>
        <w:t xml:space="preserve">Municipal Detention Cell is </w:t>
      </w:r>
      <w:r w:rsidRPr="00821318">
        <w:rPr>
          <w:rFonts w:ascii="Times New Roman" w:eastAsia="Batang" w:hAnsi="Times New Roman" w:cs="Times New Roman"/>
          <w:color w:val="000000" w:themeColor="text1"/>
          <w:sz w:val="24"/>
          <w:szCs w:val="24"/>
        </w:rPr>
        <w:t xml:space="preserve">48 square </w:t>
      </w:r>
      <w:proofErr w:type="gramStart"/>
      <w:r w:rsidRPr="00821318">
        <w:rPr>
          <w:rFonts w:ascii="Times New Roman" w:eastAsia="Batang" w:hAnsi="Times New Roman" w:cs="Times New Roman"/>
          <w:color w:val="000000" w:themeColor="text1"/>
          <w:sz w:val="24"/>
          <w:szCs w:val="24"/>
        </w:rPr>
        <w:t>meters,</w:t>
      </w:r>
      <w:proofErr w:type="gramEnd"/>
      <w:r w:rsidRPr="00821318">
        <w:rPr>
          <w:rFonts w:ascii="Times New Roman" w:eastAsia="Batang" w:hAnsi="Times New Roman" w:cs="Times New Roman"/>
          <w:color w:val="000000" w:themeColor="text1"/>
          <w:sz w:val="24"/>
          <w:szCs w:val="24"/>
        </w:rPr>
        <w:t xml:space="preserve"> the ideal capacity is 3 square meters per inmate per NAPOLCOM standards.  </w:t>
      </w:r>
      <w:proofErr w:type="gramStart"/>
      <w:r w:rsidRPr="00821318">
        <w:rPr>
          <w:rFonts w:ascii="Times New Roman" w:eastAsia="Batang" w:hAnsi="Times New Roman" w:cs="Times New Roman"/>
          <w:color w:val="000000" w:themeColor="text1"/>
          <w:sz w:val="24"/>
          <w:szCs w:val="24"/>
        </w:rPr>
        <w:t>This indicate</w:t>
      </w:r>
      <w:proofErr w:type="gramEnd"/>
      <w:r w:rsidRPr="00821318">
        <w:rPr>
          <w:rFonts w:ascii="Times New Roman" w:eastAsia="Batang" w:hAnsi="Times New Roman" w:cs="Times New Roman"/>
          <w:color w:val="000000" w:themeColor="text1"/>
          <w:sz w:val="24"/>
          <w:szCs w:val="24"/>
        </w:rPr>
        <w:t xml:space="preserve"> that the </w:t>
      </w:r>
      <w:r>
        <w:rPr>
          <w:rFonts w:ascii="Times New Roman" w:eastAsia="Batang" w:hAnsi="Times New Roman" w:cs="Times New Roman"/>
          <w:color w:val="000000" w:themeColor="text1"/>
          <w:sz w:val="24"/>
          <w:szCs w:val="24"/>
        </w:rPr>
        <w:t>Municipal Detention Cell could accommodate fifteen (15</w:t>
      </w:r>
      <w:r w:rsidRPr="00821318">
        <w:rPr>
          <w:rFonts w:ascii="Times New Roman" w:eastAsia="Batang" w:hAnsi="Times New Roman" w:cs="Times New Roman"/>
          <w:color w:val="000000" w:themeColor="text1"/>
          <w:sz w:val="24"/>
          <w:szCs w:val="24"/>
        </w:rPr>
        <w:t>) inmates ideal capacity.</w:t>
      </w:r>
    </w:p>
    <w:p w:rsidR="00B80FB0" w:rsidRDefault="00B80FB0" w:rsidP="00B80FB0">
      <w:pPr>
        <w:spacing w:after="0"/>
        <w:jc w:val="both"/>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 xml:space="preserve">   </w:t>
      </w:r>
    </w:p>
    <w:p w:rsidR="00787CDE" w:rsidRDefault="00787CDE" w:rsidP="00B80FB0">
      <w:pPr>
        <w:spacing w:after="0"/>
        <w:jc w:val="both"/>
        <w:rPr>
          <w:rFonts w:ascii="Times New Roman" w:eastAsia="Batang" w:hAnsi="Times New Roman" w:cs="Times New Roman"/>
          <w:b/>
          <w:color w:val="000000" w:themeColor="text1"/>
          <w:sz w:val="24"/>
          <w:szCs w:val="24"/>
        </w:rPr>
      </w:pPr>
    </w:p>
    <w:p w:rsidR="00787CDE" w:rsidRDefault="00787CDE" w:rsidP="00B80FB0">
      <w:pPr>
        <w:spacing w:after="0"/>
        <w:jc w:val="both"/>
        <w:rPr>
          <w:rFonts w:ascii="Times New Roman" w:eastAsia="Batang" w:hAnsi="Times New Roman" w:cs="Times New Roman"/>
          <w:b/>
          <w:color w:val="000000" w:themeColor="text1"/>
          <w:sz w:val="24"/>
          <w:szCs w:val="24"/>
        </w:rPr>
      </w:pPr>
    </w:p>
    <w:p w:rsidR="00B80FB0" w:rsidRPr="008A0711" w:rsidRDefault="00B80FB0" w:rsidP="00B80FB0">
      <w:pPr>
        <w:ind w:left="720" w:firstLine="720"/>
        <w:jc w:val="both"/>
        <w:rPr>
          <w:rFonts w:ascii="Times New Roman" w:eastAsia="Batang" w:hAnsi="Times New Roman" w:cs="Times New Roman"/>
          <w:b/>
          <w:i/>
          <w:color w:val="000000" w:themeColor="text1"/>
          <w:sz w:val="24"/>
          <w:szCs w:val="24"/>
        </w:rPr>
      </w:pPr>
      <w:r w:rsidRPr="000A03E1">
        <w:rPr>
          <w:rFonts w:ascii="Times New Roman" w:eastAsia="Batang" w:hAnsi="Times New Roman" w:cs="Times New Roman"/>
          <w:b/>
          <w:i/>
          <w:color w:val="000000" w:themeColor="text1"/>
          <w:sz w:val="24"/>
          <w:szCs w:val="24"/>
        </w:rPr>
        <w:lastRenderedPageBreak/>
        <w:t>Current and Projected Needs</w:t>
      </w:r>
    </w:p>
    <w:p w:rsidR="00B80FB0" w:rsidRPr="00112DE0" w:rsidRDefault="00B80FB0" w:rsidP="00B80FB0">
      <w:pPr>
        <w:spacing w:after="0" w:line="240" w:lineRule="auto"/>
        <w:ind w:left="1440" w:firstLine="720"/>
        <w:contextualSpacing/>
        <w:jc w:val="center"/>
        <w:rPr>
          <w:rFonts w:ascii="Times New Roman" w:eastAsia="Batang" w:hAnsi="Times New Roman" w:cs="Times New Roman"/>
          <w:b/>
          <w:color w:val="000000" w:themeColor="text1"/>
          <w:sz w:val="24"/>
          <w:szCs w:val="24"/>
        </w:rPr>
      </w:pPr>
      <w:r w:rsidRPr="00112DE0">
        <w:rPr>
          <w:rFonts w:ascii="Times New Roman" w:eastAsia="Batang" w:hAnsi="Times New Roman" w:cs="Times New Roman"/>
          <w:b/>
          <w:color w:val="000000" w:themeColor="text1"/>
          <w:sz w:val="24"/>
          <w:szCs w:val="24"/>
        </w:rPr>
        <w:t>Table 6</w:t>
      </w:r>
      <w:r>
        <w:rPr>
          <w:rFonts w:ascii="Times New Roman" w:eastAsia="Batang" w:hAnsi="Times New Roman" w:cs="Times New Roman"/>
          <w:b/>
          <w:color w:val="000000" w:themeColor="text1"/>
          <w:sz w:val="24"/>
          <w:szCs w:val="24"/>
        </w:rPr>
        <w:t>3</w:t>
      </w:r>
      <w:r w:rsidRPr="00112DE0">
        <w:rPr>
          <w:rFonts w:ascii="Times New Roman" w:eastAsia="Batang" w:hAnsi="Times New Roman" w:cs="Times New Roman"/>
          <w:b/>
          <w:color w:val="000000" w:themeColor="text1"/>
          <w:sz w:val="24"/>
          <w:szCs w:val="24"/>
        </w:rPr>
        <w:t>: Current and Projected Needs</w:t>
      </w:r>
    </w:p>
    <w:tbl>
      <w:tblPr>
        <w:tblW w:w="6651" w:type="dxa"/>
        <w:tblInd w:w="2718" w:type="dxa"/>
        <w:tblLook w:val="04A0" w:firstRow="1" w:lastRow="0" w:firstColumn="1" w:lastColumn="0" w:noHBand="0" w:noVBand="1"/>
      </w:tblPr>
      <w:tblGrid>
        <w:gridCol w:w="960"/>
        <w:gridCol w:w="1337"/>
        <w:gridCol w:w="1073"/>
        <w:gridCol w:w="1083"/>
        <w:gridCol w:w="1248"/>
        <w:gridCol w:w="950"/>
      </w:tblGrid>
      <w:tr w:rsidR="00B80FB0" w:rsidRPr="00821318" w:rsidTr="00A774B4">
        <w:trPr>
          <w:trHeight w:val="20"/>
        </w:trPr>
        <w:tc>
          <w:tcPr>
            <w:tcW w:w="960" w:type="dxa"/>
            <w:vMerge w:val="restart"/>
            <w:tcBorders>
              <w:top w:val="single" w:sz="4" w:space="0" w:color="auto"/>
              <w:left w:val="single" w:sz="4" w:space="0" w:color="auto"/>
              <w:right w:val="single" w:sz="4" w:space="0" w:color="auto"/>
            </w:tcBorders>
            <w:shd w:val="clear" w:color="auto" w:fill="auto"/>
            <w:noWrap/>
            <w:vAlign w:val="center"/>
            <w:hideMark/>
          </w:tcPr>
          <w:p w:rsidR="00B80FB0" w:rsidRPr="00112DE0" w:rsidRDefault="00B80FB0" w:rsidP="00A774B4">
            <w:pPr>
              <w:spacing w:after="0" w:line="240" w:lineRule="auto"/>
              <w:contextualSpacing/>
              <w:jc w:val="center"/>
              <w:rPr>
                <w:rFonts w:ascii="Times New Roman" w:eastAsia="Batang" w:hAnsi="Times New Roman" w:cs="Times New Roman"/>
                <w:b/>
                <w:color w:val="000000" w:themeColor="text1"/>
                <w:sz w:val="24"/>
                <w:szCs w:val="24"/>
              </w:rPr>
            </w:pPr>
            <w:r w:rsidRPr="00112DE0">
              <w:rPr>
                <w:rFonts w:ascii="Times New Roman" w:eastAsia="Batang" w:hAnsi="Times New Roman" w:cs="Times New Roman"/>
                <w:b/>
                <w:color w:val="000000" w:themeColor="text1"/>
                <w:sz w:val="24"/>
                <w:szCs w:val="24"/>
              </w:rPr>
              <w:t>Year</w:t>
            </w:r>
          </w:p>
        </w:tc>
        <w:tc>
          <w:tcPr>
            <w:tcW w:w="1337" w:type="dxa"/>
            <w:vMerge w:val="restart"/>
            <w:tcBorders>
              <w:top w:val="single" w:sz="4" w:space="0" w:color="auto"/>
              <w:left w:val="nil"/>
              <w:right w:val="single" w:sz="4" w:space="0" w:color="auto"/>
            </w:tcBorders>
            <w:shd w:val="clear" w:color="auto" w:fill="auto"/>
            <w:vAlign w:val="center"/>
            <w:hideMark/>
          </w:tcPr>
          <w:p w:rsidR="00B80FB0" w:rsidRPr="00112DE0" w:rsidRDefault="00B80FB0" w:rsidP="00A774B4">
            <w:pPr>
              <w:spacing w:after="0" w:line="240" w:lineRule="auto"/>
              <w:contextualSpacing/>
              <w:jc w:val="center"/>
              <w:rPr>
                <w:rFonts w:ascii="Times New Roman" w:eastAsia="Batang" w:hAnsi="Times New Roman" w:cs="Times New Roman"/>
                <w:b/>
                <w:color w:val="000000" w:themeColor="text1"/>
                <w:sz w:val="24"/>
                <w:szCs w:val="24"/>
              </w:rPr>
            </w:pPr>
            <w:r w:rsidRPr="00112DE0">
              <w:rPr>
                <w:rFonts w:ascii="Times New Roman" w:eastAsia="Batang" w:hAnsi="Times New Roman" w:cs="Times New Roman"/>
                <w:b/>
                <w:color w:val="000000" w:themeColor="text1"/>
                <w:sz w:val="24"/>
                <w:szCs w:val="24"/>
              </w:rPr>
              <w:t>Projected Population</w:t>
            </w:r>
          </w:p>
        </w:tc>
        <w:tc>
          <w:tcPr>
            <w:tcW w:w="4354" w:type="dxa"/>
            <w:gridSpan w:val="4"/>
            <w:tcBorders>
              <w:top w:val="single" w:sz="4" w:space="0" w:color="auto"/>
              <w:left w:val="nil"/>
              <w:bottom w:val="single" w:sz="4" w:space="0" w:color="auto"/>
              <w:right w:val="single" w:sz="4" w:space="0" w:color="auto"/>
            </w:tcBorders>
            <w:shd w:val="clear" w:color="auto" w:fill="auto"/>
            <w:noWrap/>
            <w:vAlign w:val="center"/>
            <w:hideMark/>
          </w:tcPr>
          <w:p w:rsidR="00B80FB0" w:rsidRPr="00112DE0" w:rsidRDefault="00B80FB0" w:rsidP="00A774B4">
            <w:pPr>
              <w:spacing w:after="0" w:line="240" w:lineRule="auto"/>
              <w:contextualSpacing/>
              <w:jc w:val="center"/>
              <w:rPr>
                <w:rFonts w:ascii="Times New Roman" w:eastAsia="Batang" w:hAnsi="Times New Roman" w:cs="Times New Roman"/>
                <w:b/>
                <w:color w:val="000000" w:themeColor="text1"/>
                <w:sz w:val="24"/>
                <w:szCs w:val="24"/>
              </w:rPr>
            </w:pPr>
            <w:r w:rsidRPr="00112DE0">
              <w:rPr>
                <w:rFonts w:ascii="Times New Roman" w:eastAsia="Batang" w:hAnsi="Times New Roman" w:cs="Times New Roman"/>
                <w:b/>
                <w:color w:val="000000" w:themeColor="text1"/>
                <w:sz w:val="24"/>
                <w:szCs w:val="24"/>
              </w:rPr>
              <w:t>Projected Needs</w:t>
            </w:r>
          </w:p>
        </w:tc>
      </w:tr>
      <w:tr w:rsidR="00B80FB0" w:rsidRPr="00821318" w:rsidTr="00A774B4">
        <w:trPr>
          <w:trHeight w:val="20"/>
        </w:trPr>
        <w:tc>
          <w:tcPr>
            <w:tcW w:w="960" w:type="dxa"/>
            <w:vMerge/>
            <w:tcBorders>
              <w:left w:val="single" w:sz="4" w:space="0" w:color="auto"/>
              <w:bottom w:val="single" w:sz="4" w:space="0" w:color="auto"/>
              <w:right w:val="single" w:sz="4" w:space="0" w:color="auto"/>
            </w:tcBorders>
            <w:shd w:val="clear" w:color="auto" w:fill="auto"/>
            <w:noWrap/>
            <w:vAlign w:val="center"/>
            <w:hideMark/>
          </w:tcPr>
          <w:p w:rsidR="00B80FB0" w:rsidRPr="00112DE0" w:rsidRDefault="00B80FB0" w:rsidP="00A774B4">
            <w:pPr>
              <w:spacing w:after="0" w:line="240" w:lineRule="auto"/>
              <w:contextualSpacing/>
              <w:jc w:val="center"/>
              <w:rPr>
                <w:rFonts w:ascii="Times New Roman" w:eastAsia="Batang" w:hAnsi="Times New Roman" w:cs="Times New Roman"/>
                <w:b/>
                <w:color w:val="000000" w:themeColor="text1"/>
                <w:sz w:val="24"/>
                <w:szCs w:val="24"/>
              </w:rPr>
            </w:pPr>
          </w:p>
        </w:tc>
        <w:tc>
          <w:tcPr>
            <w:tcW w:w="1337" w:type="dxa"/>
            <w:vMerge/>
            <w:tcBorders>
              <w:left w:val="nil"/>
              <w:bottom w:val="single" w:sz="4" w:space="0" w:color="auto"/>
              <w:right w:val="single" w:sz="4" w:space="0" w:color="auto"/>
            </w:tcBorders>
            <w:shd w:val="clear" w:color="auto" w:fill="auto"/>
            <w:vAlign w:val="center"/>
            <w:hideMark/>
          </w:tcPr>
          <w:p w:rsidR="00B80FB0" w:rsidRPr="00112DE0" w:rsidRDefault="00B80FB0" w:rsidP="00A774B4">
            <w:pPr>
              <w:spacing w:after="0" w:line="240" w:lineRule="auto"/>
              <w:contextualSpacing/>
              <w:jc w:val="center"/>
              <w:rPr>
                <w:rFonts w:ascii="Times New Roman" w:eastAsia="Batang" w:hAnsi="Times New Roman" w:cs="Times New Roman"/>
                <w:b/>
                <w:color w:val="000000" w:themeColor="text1"/>
                <w:sz w:val="24"/>
                <w:szCs w:val="24"/>
              </w:rPr>
            </w:pPr>
          </w:p>
        </w:tc>
        <w:tc>
          <w:tcPr>
            <w:tcW w:w="1073" w:type="dxa"/>
            <w:tcBorders>
              <w:top w:val="nil"/>
              <w:left w:val="nil"/>
              <w:bottom w:val="single" w:sz="4" w:space="0" w:color="auto"/>
              <w:right w:val="single" w:sz="4" w:space="0" w:color="auto"/>
            </w:tcBorders>
            <w:shd w:val="clear" w:color="auto" w:fill="auto"/>
            <w:noWrap/>
            <w:vAlign w:val="center"/>
          </w:tcPr>
          <w:p w:rsidR="00B80FB0" w:rsidRPr="00112DE0" w:rsidRDefault="00B80FB0" w:rsidP="00A774B4">
            <w:pPr>
              <w:spacing w:after="0" w:line="240" w:lineRule="auto"/>
              <w:contextualSpacing/>
              <w:jc w:val="center"/>
              <w:rPr>
                <w:rFonts w:ascii="Times New Roman" w:eastAsia="Batang" w:hAnsi="Times New Roman" w:cs="Times New Roman"/>
                <w:b/>
                <w:color w:val="000000" w:themeColor="text1"/>
                <w:sz w:val="24"/>
                <w:szCs w:val="24"/>
              </w:rPr>
            </w:pPr>
            <w:r w:rsidRPr="00112DE0">
              <w:rPr>
                <w:rFonts w:ascii="Times New Roman" w:eastAsia="Batang" w:hAnsi="Times New Roman" w:cs="Times New Roman"/>
                <w:b/>
                <w:color w:val="000000" w:themeColor="text1"/>
                <w:sz w:val="24"/>
                <w:szCs w:val="24"/>
              </w:rPr>
              <w:t>Police</w:t>
            </w:r>
          </w:p>
        </w:tc>
        <w:tc>
          <w:tcPr>
            <w:tcW w:w="1083" w:type="dxa"/>
            <w:tcBorders>
              <w:top w:val="nil"/>
              <w:left w:val="nil"/>
              <w:bottom w:val="single" w:sz="4" w:space="0" w:color="auto"/>
              <w:right w:val="single" w:sz="4" w:space="0" w:color="auto"/>
            </w:tcBorders>
            <w:shd w:val="clear" w:color="auto" w:fill="auto"/>
            <w:noWrap/>
            <w:vAlign w:val="center"/>
          </w:tcPr>
          <w:p w:rsidR="00B80FB0" w:rsidRPr="00112DE0" w:rsidRDefault="00B80FB0" w:rsidP="00A774B4">
            <w:pPr>
              <w:spacing w:after="0" w:line="240" w:lineRule="auto"/>
              <w:contextualSpacing/>
              <w:jc w:val="center"/>
              <w:rPr>
                <w:rFonts w:ascii="Times New Roman" w:eastAsia="Batang" w:hAnsi="Times New Roman" w:cs="Times New Roman"/>
                <w:b/>
                <w:color w:val="000000" w:themeColor="text1"/>
                <w:sz w:val="24"/>
                <w:szCs w:val="24"/>
              </w:rPr>
            </w:pPr>
            <w:r w:rsidRPr="00112DE0">
              <w:rPr>
                <w:rFonts w:ascii="Times New Roman" w:eastAsia="Batang" w:hAnsi="Times New Roman" w:cs="Times New Roman"/>
                <w:b/>
                <w:color w:val="000000" w:themeColor="text1"/>
                <w:sz w:val="24"/>
                <w:szCs w:val="24"/>
              </w:rPr>
              <w:t>Firemen</w:t>
            </w:r>
          </w:p>
        </w:tc>
        <w:tc>
          <w:tcPr>
            <w:tcW w:w="1248" w:type="dxa"/>
            <w:tcBorders>
              <w:top w:val="nil"/>
              <w:left w:val="nil"/>
              <w:bottom w:val="single" w:sz="4" w:space="0" w:color="auto"/>
              <w:right w:val="single" w:sz="4" w:space="0" w:color="auto"/>
            </w:tcBorders>
            <w:shd w:val="clear" w:color="auto" w:fill="auto"/>
            <w:noWrap/>
            <w:vAlign w:val="center"/>
          </w:tcPr>
          <w:p w:rsidR="00B80FB0" w:rsidRPr="00112DE0" w:rsidRDefault="00B80FB0" w:rsidP="00A774B4">
            <w:pPr>
              <w:spacing w:after="0" w:line="240" w:lineRule="auto"/>
              <w:contextualSpacing/>
              <w:jc w:val="center"/>
              <w:rPr>
                <w:rFonts w:ascii="Times New Roman" w:eastAsia="Batang" w:hAnsi="Times New Roman" w:cs="Times New Roman"/>
                <w:b/>
                <w:color w:val="000000" w:themeColor="text1"/>
                <w:sz w:val="24"/>
                <w:szCs w:val="24"/>
              </w:rPr>
            </w:pPr>
            <w:r w:rsidRPr="00112DE0">
              <w:rPr>
                <w:rFonts w:ascii="Times New Roman" w:eastAsia="Batang" w:hAnsi="Times New Roman" w:cs="Times New Roman"/>
                <w:b/>
                <w:color w:val="000000" w:themeColor="text1"/>
                <w:sz w:val="24"/>
                <w:szCs w:val="24"/>
              </w:rPr>
              <w:t>Fire Truck</w:t>
            </w:r>
          </w:p>
        </w:tc>
        <w:tc>
          <w:tcPr>
            <w:tcW w:w="950" w:type="dxa"/>
            <w:tcBorders>
              <w:top w:val="nil"/>
              <w:left w:val="nil"/>
              <w:bottom w:val="single" w:sz="4" w:space="0" w:color="auto"/>
              <w:right w:val="single" w:sz="4" w:space="0" w:color="auto"/>
            </w:tcBorders>
            <w:shd w:val="clear" w:color="auto" w:fill="auto"/>
            <w:noWrap/>
            <w:vAlign w:val="center"/>
          </w:tcPr>
          <w:p w:rsidR="00B80FB0" w:rsidRPr="00112DE0" w:rsidRDefault="00B80FB0" w:rsidP="00A774B4">
            <w:pPr>
              <w:spacing w:after="0" w:line="240" w:lineRule="auto"/>
              <w:contextualSpacing/>
              <w:jc w:val="center"/>
              <w:rPr>
                <w:rFonts w:ascii="Times New Roman" w:eastAsia="Batang" w:hAnsi="Times New Roman" w:cs="Times New Roman"/>
                <w:b/>
                <w:color w:val="000000" w:themeColor="text1"/>
                <w:sz w:val="24"/>
                <w:szCs w:val="24"/>
              </w:rPr>
            </w:pPr>
            <w:r w:rsidRPr="00112DE0">
              <w:rPr>
                <w:rFonts w:ascii="Times New Roman" w:eastAsia="Batang" w:hAnsi="Times New Roman" w:cs="Times New Roman"/>
                <w:b/>
                <w:color w:val="000000" w:themeColor="text1"/>
                <w:sz w:val="24"/>
                <w:szCs w:val="24"/>
              </w:rPr>
              <w:t>Fire Station</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2015</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106,331</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106</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53</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2016</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107,883</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108</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54</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2017</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109,459</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109</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55</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2018</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111,057</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111</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56</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2019</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112,678</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113</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56</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2020</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114,323</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114</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57</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2021</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115,992</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116</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58</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2022</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117,686</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118</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59</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2023</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119,404</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119</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60</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2024</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121,147</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121</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61</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2025</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122,916</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123</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61</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B80FB0" w:rsidRPr="00821318" w:rsidTr="00A774B4">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right"/>
              <w:rPr>
                <w:rFonts w:ascii="Times New Roman" w:eastAsia="Batang" w:hAnsi="Times New Roman" w:cs="Times New Roman"/>
                <w:color w:val="000000" w:themeColor="text1"/>
                <w:sz w:val="24"/>
                <w:szCs w:val="24"/>
              </w:rPr>
            </w:pPr>
            <w:r w:rsidRPr="00821318">
              <w:rPr>
                <w:rFonts w:ascii="Times New Roman" w:eastAsia="Batang" w:hAnsi="Times New Roman" w:cs="Times New Roman"/>
                <w:color w:val="000000" w:themeColor="text1"/>
                <w:sz w:val="24"/>
                <w:szCs w:val="24"/>
              </w:rPr>
              <w:t>2026</w:t>
            </w:r>
          </w:p>
        </w:tc>
        <w:tc>
          <w:tcPr>
            <w:tcW w:w="1337" w:type="dxa"/>
            <w:tcBorders>
              <w:top w:val="nil"/>
              <w:left w:val="nil"/>
              <w:bottom w:val="single" w:sz="4" w:space="0" w:color="auto"/>
              <w:right w:val="single" w:sz="4" w:space="0" w:color="auto"/>
            </w:tcBorders>
            <w:shd w:val="clear" w:color="auto" w:fill="auto"/>
            <w:noWrap/>
            <w:vAlign w:val="bottom"/>
            <w:hideMark/>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124,771</w:t>
            </w:r>
          </w:p>
        </w:tc>
        <w:tc>
          <w:tcPr>
            <w:tcW w:w="107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125</w:t>
            </w:r>
          </w:p>
        </w:tc>
        <w:tc>
          <w:tcPr>
            <w:tcW w:w="1083"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62</w:t>
            </w:r>
          </w:p>
        </w:tc>
        <w:tc>
          <w:tcPr>
            <w:tcW w:w="1248"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950" w:type="dxa"/>
            <w:tcBorders>
              <w:top w:val="nil"/>
              <w:left w:val="nil"/>
              <w:bottom w:val="single" w:sz="4" w:space="0" w:color="auto"/>
              <w:right w:val="single" w:sz="4" w:space="0" w:color="auto"/>
            </w:tcBorders>
            <w:shd w:val="clear" w:color="auto" w:fill="auto"/>
            <w:noWrap/>
            <w:vAlign w:val="bottom"/>
          </w:tcPr>
          <w:p w:rsidR="00B80FB0" w:rsidRPr="00821318" w:rsidRDefault="00B80FB0" w:rsidP="00A774B4">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bl>
    <w:p w:rsidR="00B80FB0" w:rsidRPr="00413915" w:rsidRDefault="00B80FB0" w:rsidP="00B80FB0">
      <w:pPr>
        <w:spacing w:after="0" w:line="240" w:lineRule="auto"/>
        <w:contextualSpacing/>
        <w:jc w:val="both"/>
        <w:rPr>
          <w:rFonts w:ascii="Times New Roman" w:eastAsia="Batang" w:hAnsi="Times New Roman" w:cs="Times New Roman"/>
          <w:i/>
          <w:color w:val="000000" w:themeColor="text1"/>
          <w:sz w:val="20"/>
          <w:szCs w:val="20"/>
        </w:rPr>
      </w:pPr>
      <w:r>
        <w:rPr>
          <w:rFonts w:ascii="Times New Roman" w:eastAsia="Batang" w:hAnsi="Times New Roman" w:cs="Times New Roman"/>
          <w:b/>
          <w:color w:val="000000" w:themeColor="text1"/>
          <w:sz w:val="24"/>
          <w:szCs w:val="24"/>
        </w:rPr>
        <w:tab/>
      </w:r>
      <w:r>
        <w:rPr>
          <w:rFonts w:ascii="Times New Roman" w:eastAsia="Batang" w:hAnsi="Times New Roman" w:cs="Times New Roman"/>
          <w:b/>
          <w:color w:val="000000" w:themeColor="text1"/>
          <w:sz w:val="24"/>
          <w:szCs w:val="24"/>
        </w:rPr>
        <w:tab/>
      </w:r>
      <w:r>
        <w:rPr>
          <w:rFonts w:ascii="Times New Roman" w:eastAsia="Batang" w:hAnsi="Times New Roman" w:cs="Times New Roman"/>
          <w:b/>
          <w:color w:val="000000" w:themeColor="text1"/>
          <w:sz w:val="24"/>
          <w:szCs w:val="24"/>
        </w:rPr>
        <w:tab/>
      </w:r>
      <w:r>
        <w:rPr>
          <w:rFonts w:ascii="Times New Roman" w:eastAsia="Batang" w:hAnsi="Times New Roman" w:cs="Times New Roman"/>
          <w:b/>
          <w:color w:val="000000" w:themeColor="text1"/>
          <w:sz w:val="24"/>
          <w:szCs w:val="24"/>
        </w:rPr>
        <w:tab/>
      </w:r>
      <w:r w:rsidRPr="00413915">
        <w:rPr>
          <w:rFonts w:ascii="Times New Roman" w:eastAsia="Batang" w:hAnsi="Times New Roman" w:cs="Times New Roman"/>
          <w:i/>
          <w:color w:val="000000" w:themeColor="text1"/>
          <w:sz w:val="20"/>
          <w:szCs w:val="20"/>
        </w:rPr>
        <w:t>Source: MPT Computations</w:t>
      </w:r>
    </w:p>
    <w:p w:rsidR="00B80FB0" w:rsidRPr="00821318" w:rsidRDefault="00B80FB0" w:rsidP="00B80FB0">
      <w:pPr>
        <w:spacing w:after="0" w:line="240" w:lineRule="auto"/>
        <w:contextualSpacing/>
        <w:jc w:val="both"/>
        <w:rPr>
          <w:rFonts w:ascii="Times New Roman" w:eastAsia="Batang" w:hAnsi="Times New Roman" w:cs="Times New Roman"/>
          <w:b/>
          <w:color w:val="000000" w:themeColor="text1"/>
          <w:sz w:val="24"/>
          <w:szCs w:val="24"/>
        </w:rPr>
      </w:pPr>
    </w:p>
    <w:p w:rsidR="00B80FB0" w:rsidRPr="000A03E1" w:rsidRDefault="00B80FB0" w:rsidP="00B80FB0">
      <w:pPr>
        <w:ind w:left="720" w:firstLine="720"/>
        <w:jc w:val="both"/>
        <w:rPr>
          <w:rFonts w:ascii="Times New Roman" w:eastAsia="Batang" w:hAnsi="Times New Roman" w:cs="Times New Roman"/>
          <w:b/>
          <w:i/>
          <w:color w:val="000000" w:themeColor="text1"/>
          <w:sz w:val="24"/>
          <w:szCs w:val="24"/>
        </w:rPr>
      </w:pPr>
      <w:r w:rsidRPr="000A03E1">
        <w:rPr>
          <w:rFonts w:ascii="Times New Roman" w:eastAsia="Batang" w:hAnsi="Times New Roman" w:cs="Times New Roman"/>
          <w:b/>
          <w:i/>
          <w:color w:val="000000" w:themeColor="text1"/>
          <w:sz w:val="24"/>
          <w:szCs w:val="24"/>
        </w:rPr>
        <w:t>Land Area Requirement</w:t>
      </w:r>
    </w:p>
    <w:p w:rsidR="00B80FB0" w:rsidRPr="00821318" w:rsidRDefault="00B80FB0" w:rsidP="00B80FB0">
      <w:pPr>
        <w:spacing w:line="360" w:lineRule="auto"/>
        <w:ind w:left="144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T</w:t>
      </w:r>
      <w:r w:rsidRPr="00821318">
        <w:rPr>
          <w:rFonts w:ascii="Times New Roman" w:eastAsia="Batang" w:hAnsi="Times New Roman" w:cs="Times New Roman"/>
          <w:color w:val="000000" w:themeColor="text1"/>
          <w:sz w:val="24"/>
          <w:szCs w:val="24"/>
        </w:rPr>
        <w:t>he standard land requirement for cla</w:t>
      </w:r>
      <w:r>
        <w:rPr>
          <w:rFonts w:ascii="Times New Roman" w:eastAsia="Batang" w:hAnsi="Times New Roman" w:cs="Times New Roman"/>
          <w:color w:val="000000" w:themeColor="text1"/>
          <w:sz w:val="24"/>
          <w:szCs w:val="24"/>
        </w:rPr>
        <w:t>ss “A” Police Station is 400 square meters lot</w:t>
      </w:r>
      <w:r w:rsidRPr="00821318">
        <w:rPr>
          <w:rFonts w:ascii="Times New Roman" w:eastAsia="Batang" w:hAnsi="Times New Roman" w:cs="Times New Roman"/>
          <w:color w:val="000000" w:themeColor="text1"/>
          <w:sz w:val="24"/>
          <w:szCs w:val="24"/>
        </w:rPr>
        <w:t xml:space="preserve"> area.</w:t>
      </w:r>
      <w:r>
        <w:rPr>
          <w:rFonts w:ascii="Times New Roman" w:eastAsia="Batang" w:hAnsi="Times New Roman" w:cs="Times New Roman"/>
          <w:color w:val="000000" w:themeColor="text1"/>
          <w:sz w:val="24"/>
          <w:szCs w:val="24"/>
        </w:rPr>
        <w:t xml:space="preserve"> </w:t>
      </w:r>
      <w:r w:rsidRPr="00821318">
        <w:rPr>
          <w:rFonts w:ascii="Times New Roman" w:eastAsia="Batang" w:hAnsi="Times New Roman" w:cs="Times New Roman"/>
          <w:color w:val="000000" w:themeColor="text1"/>
          <w:sz w:val="24"/>
          <w:szCs w:val="24"/>
        </w:rPr>
        <w:t xml:space="preserve">The Municipality of </w:t>
      </w:r>
      <w:proofErr w:type="spellStart"/>
      <w:r w:rsidRPr="00821318">
        <w:rPr>
          <w:rFonts w:ascii="Times New Roman" w:eastAsia="Batang" w:hAnsi="Times New Roman" w:cs="Times New Roman"/>
          <w:color w:val="000000" w:themeColor="text1"/>
          <w:sz w:val="24"/>
          <w:szCs w:val="24"/>
        </w:rPr>
        <w:t>Mangaldan</w:t>
      </w:r>
      <w:proofErr w:type="spellEnd"/>
      <w:r w:rsidRPr="00821318">
        <w:rPr>
          <w:rFonts w:ascii="Times New Roman" w:eastAsia="Batang" w:hAnsi="Times New Roman" w:cs="Times New Roman"/>
          <w:color w:val="000000" w:themeColor="text1"/>
          <w:sz w:val="24"/>
          <w:szCs w:val="24"/>
        </w:rPr>
        <w:t xml:space="preserve"> is categorized as Class “A” Classification of Police Station</w:t>
      </w:r>
      <w:r>
        <w:rPr>
          <w:rFonts w:ascii="Times New Roman" w:eastAsia="Batang" w:hAnsi="Times New Roman" w:cs="Times New Roman"/>
          <w:color w:val="000000" w:themeColor="text1"/>
          <w:sz w:val="24"/>
          <w:szCs w:val="24"/>
        </w:rPr>
        <w:t xml:space="preserve"> b</w:t>
      </w:r>
      <w:r w:rsidRPr="00821318">
        <w:rPr>
          <w:rFonts w:ascii="Times New Roman" w:eastAsia="Batang" w:hAnsi="Times New Roman" w:cs="Times New Roman"/>
          <w:color w:val="000000" w:themeColor="text1"/>
          <w:sz w:val="24"/>
          <w:szCs w:val="24"/>
        </w:rPr>
        <w:t xml:space="preserve">y Population </w:t>
      </w:r>
      <w:r>
        <w:rPr>
          <w:rFonts w:ascii="Times New Roman" w:eastAsia="Batang" w:hAnsi="Times New Roman" w:cs="Times New Roman"/>
          <w:color w:val="000000" w:themeColor="text1"/>
          <w:sz w:val="24"/>
          <w:szCs w:val="24"/>
        </w:rPr>
        <w:t>of</w:t>
      </w:r>
      <w:r w:rsidRPr="00821318">
        <w:rPr>
          <w:rFonts w:ascii="Times New Roman" w:eastAsia="Batang" w:hAnsi="Times New Roman" w:cs="Times New Roman"/>
          <w:color w:val="000000" w:themeColor="text1"/>
          <w:sz w:val="24"/>
          <w:szCs w:val="24"/>
        </w:rPr>
        <w:t xml:space="preserve"> 75,000</w:t>
      </w:r>
      <w:r>
        <w:rPr>
          <w:rFonts w:ascii="Times New Roman" w:eastAsia="Batang" w:hAnsi="Times New Roman" w:cs="Times New Roman"/>
          <w:color w:val="000000" w:themeColor="text1"/>
          <w:sz w:val="24"/>
          <w:szCs w:val="24"/>
        </w:rPr>
        <w:t xml:space="preserve"> or more</w:t>
      </w:r>
      <w:r w:rsidRPr="00821318">
        <w:rPr>
          <w:rFonts w:ascii="Times New Roman" w:eastAsia="Batang" w:hAnsi="Times New Roman" w:cs="Times New Roman"/>
          <w:color w:val="000000" w:themeColor="text1"/>
          <w:sz w:val="24"/>
          <w:szCs w:val="24"/>
        </w:rPr>
        <w:t>. Hence,</w:t>
      </w:r>
      <w:r>
        <w:rPr>
          <w:rFonts w:ascii="Times New Roman" w:eastAsia="Batang" w:hAnsi="Times New Roman" w:cs="Times New Roman"/>
          <w:color w:val="000000" w:themeColor="text1"/>
          <w:sz w:val="24"/>
          <w:szCs w:val="24"/>
        </w:rPr>
        <w:t xml:space="preserve"> </w:t>
      </w:r>
      <w:proofErr w:type="spellStart"/>
      <w:r>
        <w:rPr>
          <w:rFonts w:ascii="Times New Roman" w:eastAsia="Batang" w:hAnsi="Times New Roman" w:cs="Times New Roman"/>
          <w:color w:val="000000" w:themeColor="text1"/>
          <w:sz w:val="24"/>
          <w:szCs w:val="24"/>
        </w:rPr>
        <w:t>Mangaldan</w:t>
      </w:r>
      <w:proofErr w:type="spellEnd"/>
      <w:r>
        <w:rPr>
          <w:rFonts w:ascii="Times New Roman" w:eastAsia="Batang" w:hAnsi="Times New Roman" w:cs="Times New Roman"/>
          <w:color w:val="000000" w:themeColor="text1"/>
          <w:sz w:val="24"/>
          <w:szCs w:val="24"/>
        </w:rPr>
        <w:t xml:space="preserve"> needs an additional 121 square meters.</w:t>
      </w:r>
      <w:r w:rsidRPr="00821318">
        <w:rPr>
          <w:rFonts w:ascii="Times New Roman" w:eastAsia="Batang" w:hAnsi="Times New Roman" w:cs="Times New Roman"/>
          <w:color w:val="000000" w:themeColor="text1"/>
          <w:sz w:val="24"/>
          <w:szCs w:val="24"/>
        </w:rPr>
        <w:t xml:space="preserve"> </w:t>
      </w:r>
    </w:p>
    <w:p w:rsidR="00B80FB0" w:rsidRPr="007D040E" w:rsidRDefault="00B80FB0" w:rsidP="00B80FB0">
      <w:pPr>
        <w:spacing w:after="0" w:line="240" w:lineRule="auto"/>
        <w:ind w:firstLine="720"/>
        <w:contextualSpacing/>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64</w:t>
      </w:r>
      <w:r w:rsidRPr="007D040E">
        <w:rPr>
          <w:rFonts w:ascii="Times New Roman" w:eastAsia="Batang" w:hAnsi="Times New Roman" w:cs="Times New Roman"/>
          <w:b/>
          <w:color w:val="000000" w:themeColor="text1"/>
          <w:sz w:val="24"/>
          <w:szCs w:val="24"/>
        </w:rPr>
        <w:t>:</w:t>
      </w:r>
      <w:r>
        <w:rPr>
          <w:rFonts w:ascii="Times New Roman" w:eastAsia="Batang" w:hAnsi="Times New Roman" w:cs="Times New Roman"/>
          <w:b/>
          <w:color w:val="000000" w:themeColor="text1"/>
          <w:sz w:val="24"/>
          <w:szCs w:val="24"/>
        </w:rPr>
        <w:t xml:space="preserve"> Protective Services</w:t>
      </w:r>
      <w:r w:rsidRPr="007D040E">
        <w:rPr>
          <w:rFonts w:ascii="Times New Roman" w:eastAsia="Batang" w:hAnsi="Times New Roman" w:cs="Times New Roman"/>
          <w:b/>
          <w:color w:val="000000" w:themeColor="text1"/>
          <w:sz w:val="24"/>
          <w:szCs w:val="24"/>
        </w:rPr>
        <w:t xml:space="preserve"> Sector Matrix Analysis</w:t>
      </w:r>
    </w:p>
    <w:tbl>
      <w:tblPr>
        <w:tblStyle w:val="TableGrid1"/>
        <w:tblpPr w:leftFromText="180" w:rightFromText="180" w:vertAnchor="text" w:horzAnchor="margin" w:tblpX="-176" w:tblpY="66"/>
        <w:tblW w:w="10740" w:type="dxa"/>
        <w:tblLook w:val="04A0" w:firstRow="1" w:lastRow="0" w:firstColumn="1" w:lastColumn="0" w:noHBand="0" w:noVBand="1"/>
      </w:tblPr>
      <w:tblGrid>
        <w:gridCol w:w="3198"/>
        <w:gridCol w:w="3856"/>
        <w:gridCol w:w="3686"/>
      </w:tblGrid>
      <w:tr w:rsidR="00B80FB0" w:rsidRPr="007D040E" w:rsidTr="00E54D6E">
        <w:trPr>
          <w:trHeight w:val="20"/>
        </w:trPr>
        <w:tc>
          <w:tcPr>
            <w:tcW w:w="3198" w:type="dxa"/>
          </w:tcPr>
          <w:p w:rsidR="00B80FB0" w:rsidRPr="007D040E" w:rsidRDefault="00B80FB0" w:rsidP="00E54D6E">
            <w:pPr>
              <w:spacing w:after="0" w:line="240" w:lineRule="auto"/>
              <w:contextualSpacing/>
              <w:jc w:val="center"/>
              <w:rPr>
                <w:rFonts w:ascii="Times New Roman" w:eastAsia="Batang" w:hAnsi="Times New Roman" w:cs="Times New Roman"/>
                <w:b/>
                <w:color w:val="000000" w:themeColor="text1"/>
                <w:sz w:val="24"/>
                <w:szCs w:val="24"/>
              </w:rPr>
            </w:pPr>
            <w:r w:rsidRPr="007D040E">
              <w:rPr>
                <w:rFonts w:ascii="Times New Roman" w:eastAsia="Batang" w:hAnsi="Times New Roman" w:cs="Times New Roman"/>
                <w:b/>
                <w:color w:val="000000" w:themeColor="text1"/>
                <w:sz w:val="24"/>
                <w:szCs w:val="24"/>
              </w:rPr>
              <w:t>Problems/ Issues/ Concerns</w:t>
            </w:r>
          </w:p>
        </w:tc>
        <w:tc>
          <w:tcPr>
            <w:tcW w:w="3856" w:type="dxa"/>
          </w:tcPr>
          <w:p w:rsidR="00B80FB0" w:rsidRPr="007D040E" w:rsidRDefault="00B80FB0" w:rsidP="00E54D6E">
            <w:pPr>
              <w:spacing w:after="0" w:line="240" w:lineRule="auto"/>
              <w:contextualSpacing/>
              <w:jc w:val="center"/>
              <w:rPr>
                <w:rFonts w:ascii="Times New Roman" w:eastAsia="Batang" w:hAnsi="Times New Roman" w:cs="Times New Roman"/>
                <w:b/>
                <w:color w:val="000000" w:themeColor="text1"/>
                <w:sz w:val="24"/>
                <w:szCs w:val="24"/>
              </w:rPr>
            </w:pPr>
            <w:r w:rsidRPr="007D040E">
              <w:rPr>
                <w:rFonts w:ascii="Times New Roman" w:eastAsia="Batang" w:hAnsi="Times New Roman" w:cs="Times New Roman"/>
                <w:b/>
                <w:color w:val="000000" w:themeColor="text1"/>
                <w:sz w:val="24"/>
                <w:szCs w:val="24"/>
              </w:rPr>
              <w:t>Recommendations</w:t>
            </w:r>
          </w:p>
        </w:tc>
        <w:tc>
          <w:tcPr>
            <w:tcW w:w="3686" w:type="dxa"/>
          </w:tcPr>
          <w:p w:rsidR="00B80FB0" w:rsidRPr="007D040E" w:rsidRDefault="00B80FB0" w:rsidP="00E54D6E">
            <w:pPr>
              <w:spacing w:after="0" w:line="240" w:lineRule="auto"/>
              <w:contextualSpacing/>
              <w:jc w:val="center"/>
              <w:rPr>
                <w:rFonts w:ascii="Times New Roman" w:eastAsia="Batang" w:hAnsi="Times New Roman" w:cs="Times New Roman"/>
                <w:b/>
                <w:color w:val="000000" w:themeColor="text1"/>
                <w:sz w:val="24"/>
                <w:szCs w:val="24"/>
              </w:rPr>
            </w:pPr>
            <w:r w:rsidRPr="007D040E">
              <w:rPr>
                <w:rFonts w:ascii="Times New Roman" w:eastAsia="Batang" w:hAnsi="Times New Roman" w:cs="Times New Roman"/>
                <w:b/>
                <w:color w:val="000000" w:themeColor="text1"/>
                <w:sz w:val="24"/>
                <w:szCs w:val="24"/>
              </w:rPr>
              <w:t xml:space="preserve">Policies/ Strategies </w:t>
            </w:r>
          </w:p>
        </w:tc>
      </w:tr>
      <w:tr w:rsidR="00B80FB0" w:rsidRPr="007D040E" w:rsidTr="00E54D6E">
        <w:trPr>
          <w:trHeight w:val="20"/>
        </w:trPr>
        <w:tc>
          <w:tcPr>
            <w:tcW w:w="3198" w:type="dxa"/>
          </w:tcPr>
          <w:p w:rsidR="00B80FB0" w:rsidRPr="007B533C" w:rsidRDefault="00B80FB0" w:rsidP="00E54D6E">
            <w:pPr>
              <w:pStyle w:val="ListParagraph"/>
              <w:numPr>
                <w:ilvl w:val="0"/>
                <w:numId w:val="45"/>
              </w:numPr>
              <w:spacing w:after="0" w:line="240" w:lineRule="auto"/>
              <w:ind w:left="270" w:hanging="270"/>
              <w:rPr>
                <w:rFonts w:ascii="Times New Roman" w:eastAsia="Batang" w:hAnsi="Times New Roman" w:cs="Times New Roman"/>
                <w:color w:val="000000" w:themeColor="text1"/>
                <w:sz w:val="24"/>
                <w:szCs w:val="24"/>
              </w:rPr>
            </w:pPr>
            <w:r w:rsidRPr="007B533C">
              <w:rPr>
                <w:rFonts w:ascii="Times New Roman" w:eastAsia="Batang" w:hAnsi="Times New Roman" w:cs="Times New Roman"/>
                <w:color w:val="000000" w:themeColor="text1"/>
                <w:sz w:val="24"/>
                <w:szCs w:val="24"/>
              </w:rPr>
              <w:t>Inadequate personnel for PNP and BFP</w:t>
            </w:r>
          </w:p>
        </w:tc>
        <w:tc>
          <w:tcPr>
            <w:tcW w:w="3856" w:type="dxa"/>
          </w:tcPr>
          <w:p w:rsidR="00B80FB0" w:rsidRDefault="00B80FB0" w:rsidP="00E54D6E">
            <w:pPr>
              <w:pStyle w:val="ListParagraph"/>
              <w:numPr>
                <w:ilvl w:val="0"/>
                <w:numId w:val="44"/>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For the concerned agencies to augment their personnel requirement.</w:t>
            </w:r>
          </w:p>
          <w:p w:rsidR="00B80FB0" w:rsidRDefault="00B80FB0" w:rsidP="00E54D6E">
            <w:pPr>
              <w:pStyle w:val="ListParagraph"/>
              <w:numPr>
                <w:ilvl w:val="0"/>
                <w:numId w:val="44"/>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Illicit more community active participation through volunteerism by being members of CVOs, BPATs, traffic aides, other civic oriented groups.</w:t>
            </w:r>
          </w:p>
          <w:p w:rsidR="00B80FB0" w:rsidRPr="007B533C" w:rsidRDefault="00B80FB0" w:rsidP="00E54D6E">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To hire, train and equip additional traffic aides and search and rescue volunteers.</w:t>
            </w:r>
          </w:p>
        </w:tc>
        <w:tc>
          <w:tcPr>
            <w:tcW w:w="3686" w:type="dxa"/>
            <w:vAlign w:val="center"/>
          </w:tcPr>
          <w:p w:rsidR="00B80FB0" w:rsidRPr="007B533C" w:rsidRDefault="001F2C53" w:rsidP="00E54D6E">
            <w:pPr>
              <w:pStyle w:val="ListParagraph"/>
              <w:numPr>
                <w:ilvl w:val="0"/>
                <w:numId w:val="44"/>
              </w:numPr>
              <w:spacing w:after="0" w:line="240" w:lineRule="auto"/>
              <w:ind w:left="269" w:hanging="269"/>
              <w:rPr>
                <w:rFonts w:ascii="Times New Roman" w:eastAsia="Batang" w:hAnsi="Times New Roman" w:cs="Times New Roman"/>
                <w:color w:val="000000" w:themeColor="text1"/>
                <w:sz w:val="24"/>
                <w:szCs w:val="24"/>
              </w:rPr>
            </w:pPr>
            <w:r w:rsidRPr="00B07A6B">
              <w:rPr>
                <w:rFonts w:ascii="Times New Roman" w:hAnsi="Times New Roman" w:cs="Times New Roman"/>
                <w:sz w:val="24"/>
                <w:szCs w:val="24"/>
              </w:rPr>
              <w:t xml:space="preserve">Hiring of additional </w:t>
            </w:r>
            <w:r>
              <w:rPr>
                <w:rFonts w:ascii="Times New Roman" w:hAnsi="Times New Roman" w:cs="Times New Roman"/>
                <w:sz w:val="24"/>
                <w:szCs w:val="24"/>
              </w:rPr>
              <w:t xml:space="preserve">PNP and BFP </w:t>
            </w:r>
            <w:r w:rsidRPr="00B07A6B">
              <w:rPr>
                <w:rFonts w:ascii="Times New Roman" w:hAnsi="Times New Roman" w:cs="Times New Roman"/>
                <w:sz w:val="24"/>
                <w:szCs w:val="24"/>
              </w:rPr>
              <w:t>personnel</w:t>
            </w:r>
          </w:p>
        </w:tc>
      </w:tr>
      <w:tr w:rsidR="00B80FB0" w:rsidRPr="007D040E" w:rsidTr="00E54D6E">
        <w:trPr>
          <w:trHeight w:val="20"/>
        </w:trPr>
        <w:tc>
          <w:tcPr>
            <w:tcW w:w="3198" w:type="dxa"/>
          </w:tcPr>
          <w:p w:rsidR="00B80FB0" w:rsidRPr="007B533C" w:rsidRDefault="00B80FB0" w:rsidP="00E54D6E">
            <w:pPr>
              <w:pStyle w:val="ListParagraph"/>
              <w:numPr>
                <w:ilvl w:val="0"/>
                <w:numId w:val="45"/>
              </w:numPr>
              <w:spacing w:after="0" w:line="240" w:lineRule="auto"/>
              <w:ind w:left="270"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Inadequacy of office, prison spaces and equipment</w:t>
            </w:r>
          </w:p>
        </w:tc>
        <w:tc>
          <w:tcPr>
            <w:tcW w:w="3856" w:type="dxa"/>
          </w:tcPr>
          <w:p w:rsidR="00B80FB0" w:rsidRDefault="00B80FB0" w:rsidP="00E54D6E">
            <w:pPr>
              <w:pStyle w:val="ListParagraph"/>
              <w:numPr>
                <w:ilvl w:val="0"/>
                <w:numId w:val="44"/>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Procurement of additional PNP mobile patrol and equipment for disaster preparedness activities</w:t>
            </w:r>
          </w:p>
          <w:p w:rsidR="00B80FB0" w:rsidRDefault="00B80FB0" w:rsidP="00E54D6E">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Upgrade communication equipment</w:t>
            </w:r>
          </w:p>
        </w:tc>
        <w:tc>
          <w:tcPr>
            <w:tcW w:w="3686" w:type="dxa"/>
          </w:tcPr>
          <w:p w:rsidR="00B80FB0" w:rsidRDefault="00E54D6E" w:rsidP="00E54D6E">
            <w:pPr>
              <w:pStyle w:val="ListParagraph"/>
              <w:numPr>
                <w:ilvl w:val="0"/>
                <w:numId w:val="44"/>
              </w:numPr>
              <w:spacing w:after="0" w:line="240" w:lineRule="auto"/>
              <w:ind w:left="269" w:hanging="269"/>
              <w:rPr>
                <w:rFonts w:ascii="Times New Roman" w:eastAsia="Batang" w:hAnsi="Times New Roman" w:cs="Times New Roman"/>
                <w:color w:val="000000" w:themeColor="text1"/>
                <w:sz w:val="24"/>
                <w:szCs w:val="24"/>
              </w:rPr>
            </w:pPr>
            <w:r>
              <w:rPr>
                <w:rFonts w:ascii="Times New Roman" w:hAnsi="Times New Roman" w:cs="Times New Roman"/>
                <w:sz w:val="24"/>
                <w:szCs w:val="24"/>
              </w:rPr>
              <w:t>Increase of budgetary allocation</w:t>
            </w:r>
            <w:bookmarkStart w:id="0" w:name="_GoBack"/>
            <w:bookmarkEnd w:id="0"/>
          </w:p>
        </w:tc>
      </w:tr>
      <w:tr w:rsidR="00B80FB0" w:rsidRPr="007D040E" w:rsidTr="00E54D6E">
        <w:trPr>
          <w:trHeight w:val="20"/>
        </w:trPr>
        <w:tc>
          <w:tcPr>
            <w:tcW w:w="3198" w:type="dxa"/>
          </w:tcPr>
          <w:p w:rsidR="00B80FB0" w:rsidRDefault="00B80FB0" w:rsidP="00E54D6E">
            <w:pPr>
              <w:pStyle w:val="ListParagraph"/>
              <w:numPr>
                <w:ilvl w:val="0"/>
                <w:numId w:val="45"/>
              </w:numPr>
              <w:spacing w:after="0" w:line="240" w:lineRule="auto"/>
              <w:ind w:left="270"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Incidents of substance abuse/ user/ pusher apprehension</w:t>
            </w:r>
          </w:p>
        </w:tc>
        <w:tc>
          <w:tcPr>
            <w:tcW w:w="3856" w:type="dxa"/>
          </w:tcPr>
          <w:p w:rsidR="00B80FB0" w:rsidRDefault="00B80FB0" w:rsidP="00E54D6E">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Strengthen Anti-Drug Abuse campaign </w:t>
            </w:r>
          </w:p>
          <w:p w:rsidR="00B80FB0" w:rsidRPr="00DF2BF3" w:rsidRDefault="00B80FB0" w:rsidP="00E54D6E">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Illicit active participation/ coordination of MADAC/ BADAC.</w:t>
            </w:r>
          </w:p>
        </w:tc>
        <w:tc>
          <w:tcPr>
            <w:tcW w:w="3686" w:type="dxa"/>
          </w:tcPr>
          <w:p w:rsidR="00B80FB0" w:rsidRDefault="00E54D6E" w:rsidP="00E54D6E">
            <w:pPr>
              <w:pStyle w:val="ListParagraph"/>
              <w:numPr>
                <w:ilvl w:val="0"/>
                <w:numId w:val="44"/>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Increase budgetary intelligence fund</w:t>
            </w:r>
          </w:p>
          <w:p w:rsidR="00E54D6E" w:rsidRDefault="00E54D6E" w:rsidP="00E54D6E">
            <w:pPr>
              <w:pStyle w:val="ListParagraph"/>
              <w:numPr>
                <w:ilvl w:val="0"/>
                <w:numId w:val="44"/>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Procurement of investigators kit</w:t>
            </w:r>
          </w:p>
          <w:p w:rsidR="00E54D6E" w:rsidRDefault="00E54D6E" w:rsidP="00E54D6E">
            <w:pPr>
              <w:pStyle w:val="ListParagraph"/>
              <w:numPr>
                <w:ilvl w:val="0"/>
                <w:numId w:val="44"/>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Establishment of crime monitoring center</w:t>
            </w:r>
          </w:p>
        </w:tc>
      </w:tr>
      <w:tr w:rsidR="00B80FB0" w:rsidRPr="007D040E" w:rsidTr="00E54D6E">
        <w:trPr>
          <w:trHeight w:val="20"/>
        </w:trPr>
        <w:tc>
          <w:tcPr>
            <w:tcW w:w="3198" w:type="dxa"/>
          </w:tcPr>
          <w:p w:rsidR="00B80FB0" w:rsidRDefault="00B80FB0" w:rsidP="00E54D6E">
            <w:pPr>
              <w:pStyle w:val="ListParagraph"/>
              <w:numPr>
                <w:ilvl w:val="0"/>
                <w:numId w:val="45"/>
              </w:numPr>
              <w:spacing w:after="0" w:line="240" w:lineRule="auto"/>
              <w:ind w:left="270"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Traffic congestion in the Central Business District</w:t>
            </w:r>
          </w:p>
        </w:tc>
        <w:tc>
          <w:tcPr>
            <w:tcW w:w="3856" w:type="dxa"/>
          </w:tcPr>
          <w:p w:rsidR="00B80FB0" w:rsidRDefault="00B80FB0" w:rsidP="00E54D6E">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Amend Traffic and Parking ordinance,</w:t>
            </w:r>
          </w:p>
          <w:p w:rsidR="00B80FB0" w:rsidRDefault="00B80FB0" w:rsidP="00E54D6E">
            <w:pPr>
              <w:pStyle w:val="ListParagraph"/>
              <w:numPr>
                <w:ilvl w:val="0"/>
                <w:numId w:val="43"/>
              </w:numPr>
              <w:spacing w:after="0" w:line="240" w:lineRule="auto"/>
              <w:ind w:left="222" w:hanging="222"/>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Implement of Clean Air Act</w:t>
            </w:r>
          </w:p>
        </w:tc>
        <w:tc>
          <w:tcPr>
            <w:tcW w:w="3686" w:type="dxa"/>
          </w:tcPr>
          <w:p w:rsidR="00B80FB0" w:rsidRDefault="002F2D82" w:rsidP="00E54D6E">
            <w:pPr>
              <w:pStyle w:val="ListParagraph"/>
              <w:numPr>
                <w:ilvl w:val="0"/>
                <w:numId w:val="44"/>
              </w:numPr>
              <w:spacing w:after="0" w:line="240" w:lineRule="auto"/>
              <w:ind w:left="269" w:hanging="26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Strictly implementation of traffic and parking ordinance</w:t>
            </w:r>
          </w:p>
        </w:tc>
      </w:tr>
    </w:tbl>
    <w:p w:rsidR="00B80FB0" w:rsidRPr="00821318" w:rsidRDefault="00B80FB0" w:rsidP="003E7540">
      <w:pPr>
        <w:jc w:val="both"/>
        <w:rPr>
          <w:rFonts w:ascii="Times New Roman" w:eastAsia="Batang" w:hAnsi="Times New Roman" w:cs="Times New Roman"/>
          <w:b/>
          <w:color w:val="000000" w:themeColor="text1"/>
          <w:sz w:val="24"/>
          <w:szCs w:val="24"/>
        </w:rPr>
      </w:pPr>
    </w:p>
    <w:sectPr w:rsidR="00B80FB0" w:rsidRPr="00821318" w:rsidSect="003E7540">
      <w:headerReference w:type="default" r:id="rId10"/>
      <w:footerReference w:type="default" r:id="rId11"/>
      <w:headerReference w:type="first" r:id="rId12"/>
      <w:footerReference w:type="first" r:id="rId13"/>
      <w:pgSz w:w="12240" w:h="18720"/>
      <w:pgMar w:top="1440" w:right="1440" w:bottom="1440" w:left="1440" w:header="720" w:footer="0" w:gutter="0"/>
      <w:pgNumType w:start="6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5D4" w:rsidRDefault="001D55D4" w:rsidP="005E15F7">
      <w:pPr>
        <w:spacing w:after="0" w:line="240" w:lineRule="auto"/>
      </w:pPr>
      <w:r>
        <w:separator/>
      </w:r>
    </w:p>
  </w:endnote>
  <w:endnote w:type="continuationSeparator" w:id="0">
    <w:p w:rsidR="001D55D4" w:rsidRDefault="001D55D4"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190"/>
      <w:gridCol w:w="922"/>
    </w:tblGrid>
    <w:tr w:rsidR="001F2C53" w:rsidRPr="00A774B4" w:rsidTr="00A774B4">
      <w:trPr>
        <w:trHeight w:hRule="exact" w:val="1137"/>
      </w:trPr>
      <w:tc>
        <w:tcPr>
          <w:tcW w:w="11" w:type="pct"/>
          <w:shd w:val="clear" w:color="auto" w:fill="D60093"/>
          <w:vAlign w:val="center"/>
        </w:tcPr>
        <w:p w:rsidR="001F2C53" w:rsidRPr="00A774B4" w:rsidRDefault="001F2C53" w:rsidP="00A774B4">
          <w:pPr>
            <w:pStyle w:val="Footer"/>
            <w:tabs>
              <w:tab w:val="clear" w:pos="4680"/>
              <w:tab w:val="clear" w:pos="9360"/>
            </w:tabs>
            <w:spacing w:before="40" w:after="40"/>
            <w:rPr>
              <w:color w:val="002060"/>
            </w:rPr>
          </w:pPr>
        </w:p>
      </w:tc>
      <w:tc>
        <w:tcPr>
          <w:tcW w:w="4534" w:type="pct"/>
          <w:shd w:val="clear" w:color="auto" w:fill="FFFF00"/>
          <w:vAlign w:val="center"/>
        </w:tcPr>
        <w:p w:rsidR="001F2C53" w:rsidRPr="00A774B4" w:rsidRDefault="001F2C53" w:rsidP="00A774B4">
          <w:pPr>
            <w:pStyle w:val="Footer"/>
            <w:tabs>
              <w:tab w:val="clear" w:pos="4680"/>
              <w:tab w:val="clear" w:pos="9360"/>
            </w:tabs>
            <w:spacing w:before="40" w:after="40"/>
            <w:ind w:left="144" w:right="144"/>
            <w:rPr>
              <w:rFonts w:ascii="Brush Script MT" w:hAnsi="Brush Script MT"/>
              <w:b/>
              <w:color w:val="002060"/>
              <w:sz w:val="2"/>
              <w:szCs w:val="28"/>
            </w:rPr>
          </w:pPr>
          <w:r w:rsidRPr="00A774B4">
            <w:rPr>
              <w:noProof/>
              <w:color w:val="002060"/>
              <w:lang w:val="en-PH" w:eastAsia="en-PH"/>
            </w:rPr>
            <w:drawing>
              <wp:anchor distT="0" distB="0" distL="114300" distR="114300" simplePos="0" relativeHeight="251670528" behindDoc="0" locked="0" layoutInCell="1" allowOverlap="1" wp14:anchorId="4E61ED2C" wp14:editId="1DD48A27">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1F2C53" w:rsidRPr="00A774B4" w:rsidRDefault="001F2C53" w:rsidP="00A774B4">
          <w:pPr>
            <w:pStyle w:val="Footer"/>
            <w:tabs>
              <w:tab w:val="clear" w:pos="4680"/>
              <w:tab w:val="clear" w:pos="9360"/>
            </w:tabs>
            <w:spacing w:before="40" w:after="40"/>
            <w:ind w:right="144" w:hanging="449"/>
            <w:rPr>
              <w:rFonts w:ascii="Brush Script MT" w:hAnsi="Brush Script MT"/>
              <w:b/>
              <w:color w:val="002060"/>
              <w:sz w:val="12"/>
              <w:szCs w:val="28"/>
            </w:rPr>
          </w:pPr>
        </w:p>
        <w:p w:rsidR="001F2C53" w:rsidRPr="00A774B4" w:rsidRDefault="001F2C53" w:rsidP="00A774B4">
          <w:pPr>
            <w:pStyle w:val="Footer"/>
            <w:tabs>
              <w:tab w:val="clear" w:pos="4680"/>
              <w:tab w:val="clear" w:pos="9360"/>
            </w:tabs>
            <w:spacing w:before="40" w:after="40"/>
            <w:ind w:right="144" w:hanging="449"/>
            <w:rPr>
              <w:b/>
              <w:color w:val="002060"/>
              <w:sz w:val="28"/>
              <w:szCs w:val="28"/>
            </w:rPr>
          </w:pPr>
          <w:r w:rsidRPr="00A774B4">
            <w:rPr>
              <w:rFonts w:ascii="Brush Script MT" w:hAnsi="Brush Script MT"/>
              <w:b/>
              <w:color w:val="002060"/>
              <w:sz w:val="36"/>
              <w:szCs w:val="28"/>
            </w:rPr>
            <w:t xml:space="preserve">Ma           </w:t>
          </w:r>
          <w:proofErr w:type="spellStart"/>
          <w:r w:rsidRPr="00A774B4">
            <w:rPr>
              <w:rFonts w:ascii="Brush Script MT" w:hAnsi="Brush Script MT"/>
              <w:b/>
              <w:color w:val="002060"/>
              <w:sz w:val="36"/>
              <w:szCs w:val="28"/>
            </w:rPr>
            <w:t>Mangaldan</w:t>
          </w:r>
          <w:proofErr w:type="spellEnd"/>
          <w:r w:rsidRPr="00A774B4">
            <w:rPr>
              <w:rFonts w:ascii="Brush Script MT" w:hAnsi="Brush Script MT"/>
              <w:b/>
              <w:color w:val="002060"/>
              <w:sz w:val="36"/>
              <w:szCs w:val="28"/>
            </w:rPr>
            <w:t xml:space="preserve">, </w:t>
          </w:r>
          <w:proofErr w:type="spellStart"/>
          <w:r w:rsidRPr="00A774B4">
            <w:rPr>
              <w:rFonts w:ascii="Brush Script MT" w:hAnsi="Brush Script MT"/>
              <w:b/>
              <w:color w:val="002060"/>
              <w:sz w:val="36"/>
              <w:szCs w:val="28"/>
            </w:rPr>
            <w:t>Pangasinan</w:t>
          </w:r>
          <w:proofErr w:type="spellEnd"/>
          <w:r w:rsidRPr="00A774B4">
            <w:rPr>
              <w:rFonts w:ascii="Brush Script MT" w:hAnsi="Brush Script MT"/>
              <w:b/>
              <w:color w:val="002060"/>
              <w:sz w:val="36"/>
              <w:szCs w:val="28"/>
            </w:rPr>
            <w:t xml:space="preserve">   </w:t>
          </w:r>
          <w:r w:rsidRPr="00A774B4">
            <w:rPr>
              <w:rFonts w:ascii="Berlin Sans FB Demi" w:hAnsi="Berlin Sans FB Demi"/>
              <w:b/>
              <w:color w:val="002060"/>
              <w:sz w:val="28"/>
              <w:szCs w:val="28"/>
            </w:rPr>
            <w:t>VOLUME 2: SECTORAL STUDIES</w:t>
          </w:r>
        </w:p>
      </w:tc>
      <w:tc>
        <w:tcPr>
          <w:tcW w:w="455" w:type="pct"/>
          <w:shd w:val="clear" w:color="auto" w:fill="002060"/>
          <w:vAlign w:val="center"/>
        </w:tcPr>
        <w:p w:rsidR="001F2C53" w:rsidRPr="00A774B4" w:rsidRDefault="001F2C53" w:rsidP="00A774B4">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A774B4">
            <w:rPr>
              <w:rFonts w:ascii="Berlin Sans FB Demi" w:hAnsi="Berlin Sans FB Demi"/>
              <w:color w:val="FFFFFF" w:themeColor="background1"/>
              <w:sz w:val="28"/>
              <w:szCs w:val="28"/>
            </w:rPr>
            <w:fldChar w:fldCharType="begin"/>
          </w:r>
          <w:r w:rsidRPr="00A774B4">
            <w:rPr>
              <w:rFonts w:ascii="Berlin Sans FB Demi" w:hAnsi="Berlin Sans FB Demi"/>
              <w:color w:val="FFFFFF" w:themeColor="background1"/>
              <w:sz w:val="28"/>
              <w:szCs w:val="28"/>
            </w:rPr>
            <w:instrText xml:space="preserve"> PAGE   \* MERGEFORMAT </w:instrText>
          </w:r>
          <w:r w:rsidRPr="00A774B4">
            <w:rPr>
              <w:rFonts w:ascii="Berlin Sans FB Demi" w:hAnsi="Berlin Sans FB Demi"/>
              <w:color w:val="FFFFFF" w:themeColor="background1"/>
              <w:sz w:val="28"/>
              <w:szCs w:val="28"/>
            </w:rPr>
            <w:fldChar w:fldCharType="separate"/>
          </w:r>
          <w:r w:rsidR="00E54D6E">
            <w:rPr>
              <w:rFonts w:ascii="Berlin Sans FB Demi" w:hAnsi="Berlin Sans FB Demi"/>
              <w:noProof/>
              <w:color w:val="FFFFFF" w:themeColor="background1"/>
              <w:sz w:val="28"/>
              <w:szCs w:val="28"/>
            </w:rPr>
            <w:t>70</w:t>
          </w:r>
          <w:r w:rsidRPr="00A774B4">
            <w:rPr>
              <w:rFonts w:ascii="Berlin Sans FB Demi" w:hAnsi="Berlin Sans FB Demi"/>
              <w:noProof/>
              <w:color w:val="FFFFFF" w:themeColor="background1"/>
              <w:sz w:val="28"/>
              <w:szCs w:val="28"/>
            </w:rPr>
            <w:fldChar w:fldCharType="end"/>
          </w:r>
        </w:p>
      </w:tc>
    </w:tr>
  </w:tbl>
  <w:p w:rsidR="001F2C53" w:rsidRPr="00A774B4" w:rsidRDefault="001F2C53" w:rsidP="00AC79A4">
    <w:pPr>
      <w:pStyle w:val="NoSpacing"/>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190"/>
      <w:gridCol w:w="922"/>
    </w:tblGrid>
    <w:tr w:rsidR="001F2C53" w:rsidRPr="00A774B4" w:rsidTr="00A774B4">
      <w:trPr>
        <w:trHeight w:hRule="exact" w:val="1137"/>
      </w:trPr>
      <w:tc>
        <w:tcPr>
          <w:tcW w:w="11" w:type="pct"/>
          <w:shd w:val="clear" w:color="auto" w:fill="D60093"/>
          <w:vAlign w:val="center"/>
        </w:tcPr>
        <w:p w:rsidR="001F2C53" w:rsidRPr="00A774B4" w:rsidRDefault="001F2C53" w:rsidP="00A774B4">
          <w:pPr>
            <w:pStyle w:val="Footer"/>
            <w:tabs>
              <w:tab w:val="clear" w:pos="4680"/>
              <w:tab w:val="clear" w:pos="9360"/>
            </w:tabs>
            <w:spacing w:before="40" w:after="40"/>
            <w:rPr>
              <w:color w:val="002060"/>
            </w:rPr>
          </w:pPr>
        </w:p>
      </w:tc>
      <w:tc>
        <w:tcPr>
          <w:tcW w:w="4534" w:type="pct"/>
          <w:shd w:val="clear" w:color="auto" w:fill="FFFF00"/>
          <w:vAlign w:val="center"/>
        </w:tcPr>
        <w:p w:rsidR="001F2C53" w:rsidRPr="00A774B4" w:rsidRDefault="001F2C53" w:rsidP="00A774B4">
          <w:pPr>
            <w:pStyle w:val="Footer"/>
            <w:tabs>
              <w:tab w:val="clear" w:pos="4680"/>
              <w:tab w:val="clear" w:pos="9360"/>
            </w:tabs>
            <w:spacing w:before="40" w:after="40"/>
            <w:ind w:left="144" w:right="144"/>
            <w:rPr>
              <w:rFonts w:ascii="Brush Script MT" w:hAnsi="Brush Script MT"/>
              <w:b/>
              <w:color w:val="002060"/>
              <w:sz w:val="2"/>
              <w:szCs w:val="28"/>
            </w:rPr>
          </w:pPr>
          <w:r w:rsidRPr="00A774B4">
            <w:rPr>
              <w:noProof/>
              <w:color w:val="002060"/>
              <w:lang w:val="en-PH" w:eastAsia="en-PH"/>
            </w:rPr>
            <w:drawing>
              <wp:anchor distT="0" distB="0" distL="114300" distR="114300" simplePos="0" relativeHeight="251668480" behindDoc="0" locked="0" layoutInCell="1" allowOverlap="1" wp14:anchorId="6A441B4C" wp14:editId="51D81CA2">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1F2C53" w:rsidRPr="00A774B4" w:rsidRDefault="001F2C53" w:rsidP="00A774B4">
          <w:pPr>
            <w:pStyle w:val="Footer"/>
            <w:tabs>
              <w:tab w:val="clear" w:pos="4680"/>
              <w:tab w:val="clear" w:pos="9360"/>
            </w:tabs>
            <w:spacing w:before="40" w:after="40"/>
            <w:ind w:right="144" w:hanging="449"/>
            <w:rPr>
              <w:rFonts w:ascii="Brush Script MT" w:hAnsi="Brush Script MT"/>
              <w:b/>
              <w:color w:val="002060"/>
              <w:sz w:val="12"/>
              <w:szCs w:val="28"/>
            </w:rPr>
          </w:pPr>
        </w:p>
        <w:p w:rsidR="001F2C53" w:rsidRPr="00A774B4" w:rsidRDefault="001F2C53" w:rsidP="00A774B4">
          <w:pPr>
            <w:pStyle w:val="Footer"/>
            <w:tabs>
              <w:tab w:val="clear" w:pos="4680"/>
              <w:tab w:val="clear" w:pos="9360"/>
            </w:tabs>
            <w:spacing w:before="40" w:after="40"/>
            <w:ind w:right="144" w:hanging="449"/>
            <w:rPr>
              <w:b/>
              <w:color w:val="002060"/>
              <w:sz w:val="28"/>
              <w:szCs w:val="28"/>
            </w:rPr>
          </w:pPr>
          <w:r w:rsidRPr="00A774B4">
            <w:rPr>
              <w:rFonts w:ascii="Brush Script MT" w:hAnsi="Brush Script MT"/>
              <w:b/>
              <w:color w:val="002060"/>
              <w:sz w:val="36"/>
              <w:szCs w:val="28"/>
            </w:rPr>
            <w:t xml:space="preserve">Ma           </w:t>
          </w:r>
          <w:proofErr w:type="spellStart"/>
          <w:r w:rsidRPr="00A774B4">
            <w:rPr>
              <w:rFonts w:ascii="Brush Script MT" w:hAnsi="Brush Script MT"/>
              <w:b/>
              <w:color w:val="002060"/>
              <w:sz w:val="36"/>
              <w:szCs w:val="28"/>
            </w:rPr>
            <w:t>Mangaldan</w:t>
          </w:r>
          <w:proofErr w:type="spellEnd"/>
          <w:r w:rsidRPr="00A774B4">
            <w:rPr>
              <w:rFonts w:ascii="Brush Script MT" w:hAnsi="Brush Script MT"/>
              <w:b/>
              <w:color w:val="002060"/>
              <w:sz w:val="36"/>
              <w:szCs w:val="28"/>
            </w:rPr>
            <w:t xml:space="preserve">, </w:t>
          </w:r>
          <w:proofErr w:type="spellStart"/>
          <w:r w:rsidRPr="00A774B4">
            <w:rPr>
              <w:rFonts w:ascii="Brush Script MT" w:hAnsi="Brush Script MT"/>
              <w:b/>
              <w:color w:val="002060"/>
              <w:sz w:val="36"/>
              <w:szCs w:val="28"/>
            </w:rPr>
            <w:t>Pangasinan</w:t>
          </w:r>
          <w:proofErr w:type="spellEnd"/>
          <w:r w:rsidRPr="00A774B4">
            <w:rPr>
              <w:rFonts w:ascii="Brush Script MT" w:hAnsi="Brush Script MT"/>
              <w:b/>
              <w:color w:val="002060"/>
              <w:sz w:val="36"/>
              <w:szCs w:val="28"/>
            </w:rPr>
            <w:t xml:space="preserve">   </w:t>
          </w:r>
          <w:r w:rsidRPr="00A774B4">
            <w:rPr>
              <w:rFonts w:ascii="Berlin Sans FB Demi" w:hAnsi="Berlin Sans FB Demi"/>
              <w:b/>
              <w:color w:val="002060"/>
              <w:sz w:val="28"/>
              <w:szCs w:val="28"/>
            </w:rPr>
            <w:t>VOLUME 2: SECTORAL STUDIES</w:t>
          </w:r>
        </w:p>
      </w:tc>
      <w:tc>
        <w:tcPr>
          <w:tcW w:w="455" w:type="pct"/>
          <w:shd w:val="clear" w:color="auto" w:fill="002060"/>
          <w:vAlign w:val="center"/>
        </w:tcPr>
        <w:p w:rsidR="001F2C53" w:rsidRPr="00A774B4" w:rsidRDefault="001F2C53" w:rsidP="00A774B4">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A774B4">
            <w:rPr>
              <w:rFonts w:ascii="Berlin Sans FB Demi" w:hAnsi="Berlin Sans FB Demi"/>
              <w:color w:val="FFFFFF" w:themeColor="background1"/>
              <w:sz w:val="28"/>
              <w:szCs w:val="28"/>
            </w:rPr>
            <w:fldChar w:fldCharType="begin"/>
          </w:r>
          <w:r w:rsidRPr="00A774B4">
            <w:rPr>
              <w:rFonts w:ascii="Berlin Sans FB Demi" w:hAnsi="Berlin Sans FB Demi"/>
              <w:color w:val="FFFFFF" w:themeColor="background1"/>
              <w:sz w:val="28"/>
              <w:szCs w:val="28"/>
            </w:rPr>
            <w:instrText xml:space="preserve"> PAGE   \* MERGEFORMAT </w:instrText>
          </w:r>
          <w:r w:rsidRPr="00A774B4">
            <w:rPr>
              <w:rFonts w:ascii="Berlin Sans FB Demi" w:hAnsi="Berlin Sans FB Demi"/>
              <w:color w:val="FFFFFF" w:themeColor="background1"/>
              <w:sz w:val="28"/>
              <w:szCs w:val="28"/>
            </w:rPr>
            <w:fldChar w:fldCharType="separate"/>
          </w:r>
          <w:r>
            <w:rPr>
              <w:rFonts w:ascii="Berlin Sans FB Demi" w:hAnsi="Berlin Sans FB Demi"/>
              <w:noProof/>
              <w:color w:val="FFFFFF" w:themeColor="background1"/>
              <w:sz w:val="28"/>
              <w:szCs w:val="28"/>
            </w:rPr>
            <w:t>65</w:t>
          </w:r>
          <w:r w:rsidRPr="00A774B4">
            <w:rPr>
              <w:rFonts w:ascii="Berlin Sans FB Demi" w:hAnsi="Berlin Sans FB Demi"/>
              <w:noProof/>
              <w:color w:val="FFFFFF" w:themeColor="background1"/>
              <w:sz w:val="28"/>
              <w:szCs w:val="28"/>
            </w:rPr>
            <w:fldChar w:fldCharType="end"/>
          </w:r>
        </w:p>
      </w:tc>
    </w:tr>
  </w:tbl>
  <w:p w:rsidR="001F2C53" w:rsidRPr="00A774B4" w:rsidRDefault="001F2C53" w:rsidP="00AC79A4">
    <w:pPr>
      <w:pStyle w:val="NoSpacing"/>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5D4" w:rsidRDefault="001D55D4" w:rsidP="005E15F7">
      <w:pPr>
        <w:spacing w:after="0" w:line="240" w:lineRule="auto"/>
      </w:pPr>
      <w:r>
        <w:separator/>
      </w:r>
    </w:p>
  </w:footnote>
  <w:footnote w:type="continuationSeparator" w:id="0">
    <w:p w:rsidR="001D55D4" w:rsidRDefault="001D55D4"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C53" w:rsidRDefault="001F2C53">
    <w:pPr>
      <w:pStyle w:val="Header"/>
    </w:pPr>
    <w:r>
      <w:rPr>
        <w:noProof/>
      </w:rPr>
      <w:pict>
        <v:shapetype id="_x0000_t202" coordsize="21600,21600" o:spt="202" path="m,l,21600r21600,l21600,xe">
          <v:stroke joinstyle="miter"/>
          <v:path gradientshapeok="t" o:connecttype="rect"/>
        </v:shapetype>
        <v:shape id="Text Box 17" o:spid="_x0000_s2055" type="#_x0000_t202" style="position:absolute;margin-left:504.7pt;margin-top:11.3pt;width:90.1pt;height:60.45pt;z-index:25166438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Text Box 17">
            <w:txbxContent>
              <w:p w:rsidR="001F2C53" w:rsidRPr="00A774B4" w:rsidRDefault="001F2C53" w:rsidP="006C2EFA">
                <w:pPr>
                  <w:spacing w:after="0" w:line="240" w:lineRule="auto"/>
                  <w:contextualSpacing/>
                  <w:jc w:val="center"/>
                  <w:rPr>
                    <w:rFonts w:ascii="Copperplate Gothic Light" w:hAnsi="Copperplate Gothic Light"/>
                    <w:b/>
                    <w:color w:val="FFFF00"/>
                    <w:sz w:val="2"/>
                    <w:szCs w:val="96"/>
                  </w:rPr>
                </w:pPr>
              </w:p>
              <w:p w:rsidR="001F2C53" w:rsidRPr="00A774B4" w:rsidRDefault="001F2C53" w:rsidP="006C2EFA">
                <w:pPr>
                  <w:spacing w:after="0" w:line="240" w:lineRule="auto"/>
                  <w:contextualSpacing/>
                  <w:jc w:val="center"/>
                  <w:rPr>
                    <w:rFonts w:ascii="Copperplate Gothic Light" w:hAnsi="Copperplate Gothic Light"/>
                    <w:b/>
                    <w:color w:val="FFFF00"/>
                    <w:sz w:val="96"/>
                    <w:szCs w:val="96"/>
                  </w:rPr>
                </w:pPr>
                <w:r w:rsidRPr="00A774B4">
                  <w:rPr>
                    <w:rFonts w:ascii="Copperplate Gothic Light" w:hAnsi="Copperplate Gothic Light"/>
                    <w:b/>
                    <w:color w:val="FFFF00"/>
                    <w:sz w:val="96"/>
                    <w:szCs w:val="96"/>
                  </w:rPr>
                  <w:t>PS</w:t>
                </w:r>
              </w:p>
              <w:p w:rsidR="001F2C53" w:rsidRPr="00A774B4" w:rsidRDefault="001F2C53" w:rsidP="006C2EFA">
                <w:pPr>
                  <w:spacing w:after="0" w:line="240" w:lineRule="auto"/>
                  <w:contextualSpacing/>
                  <w:rPr>
                    <w:rFonts w:ascii="Copperplate Gothic Light" w:hAnsi="Copperplate Gothic Light"/>
                    <w:sz w:val="96"/>
                    <w:szCs w:val="96"/>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C53" w:rsidRDefault="001F2C53">
    <w:pPr>
      <w:pStyle w:val="Header"/>
    </w:pPr>
    <w:r>
      <w:rPr>
        <w:noProof/>
        <w:lang w:val="en-PH" w:eastAsia="en-PH"/>
      </w:rPr>
      <w:pict>
        <v:shapetype id="_x0000_t202" coordsize="21600,21600" o:spt="202" path="m,l,21600r21600,l21600,xe">
          <v:stroke joinstyle="miter"/>
          <v:path gradientshapeok="t" o:connecttype="rect"/>
        </v:shapetype>
        <v:shape id="_x0000_s2058" type="#_x0000_t202" style="position:absolute;margin-left:504.45pt;margin-top:10.2pt;width:90.1pt;height:60.45pt;z-index:2516715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_x0000_s2058">
            <w:txbxContent>
              <w:p w:rsidR="001F2C53" w:rsidRPr="00A774B4" w:rsidRDefault="001F2C53" w:rsidP="007C3044">
                <w:pPr>
                  <w:spacing w:after="0" w:line="240" w:lineRule="auto"/>
                  <w:contextualSpacing/>
                  <w:jc w:val="center"/>
                  <w:rPr>
                    <w:rFonts w:ascii="Copperplate Gothic Light" w:hAnsi="Copperplate Gothic Light"/>
                    <w:b/>
                    <w:color w:val="FFFF00"/>
                    <w:sz w:val="2"/>
                    <w:szCs w:val="96"/>
                  </w:rPr>
                </w:pPr>
              </w:p>
              <w:p w:rsidR="001F2C53" w:rsidRPr="00A774B4" w:rsidRDefault="001F2C53" w:rsidP="007C3044">
                <w:pPr>
                  <w:spacing w:after="0" w:line="240" w:lineRule="auto"/>
                  <w:contextualSpacing/>
                  <w:jc w:val="center"/>
                  <w:rPr>
                    <w:rFonts w:ascii="Copperplate Gothic Light" w:hAnsi="Copperplate Gothic Light"/>
                    <w:b/>
                    <w:color w:val="FFFF00"/>
                    <w:sz w:val="96"/>
                    <w:szCs w:val="96"/>
                  </w:rPr>
                </w:pPr>
                <w:r w:rsidRPr="00A774B4">
                  <w:rPr>
                    <w:rFonts w:ascii="Copperplate Gothic Light" w:hAnsi="Copperplate Gothic Light"/>
                    <w:b/>
                    <w:color w:val="FFFF00"/>
                    <w:sz w:val="96"/>
                    <w:szCs w:val="96"/>
                  </w:rPr>
                  <w:t>PS</w:t>
                </w:r>
              </w:p>
              <w:p w:rsidR="001F2C53" w:rsidRPr="00A774B4" w:rsidRDefault="001F2C53" w:rsidP="007C3044">
                <w:pPr>
                  <w:spacing w:after="0" w:line="240" w:lineRule="auto"/>
                  <w:contextualSpacing/>
                  <w:rPr>
                    <w:rFonts w:ascii="Copperplate Gothic Light" w:hAnsi="Copperplate Gothic Light"/>
                    <w:sz w:val="96"/>
                    <w:szCs w:val="96"/>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43CC"/>
    <w:multiLevelType w:val="hybridMultilevel"/>
    <w:tmpl w:val="51C4579C"/>
    <w:lvl w:ilvl="0" w:tplc="0409000B">
      <w:start w:val="1"/>
      <w:numFmt w:val="bullet"/>
      <w:lvlText w:val=""/>
      <w:lvlJc w:val="left"/>
      <w:pPr>
        <w:ind w:left="899" w:hanging="360"/>
      </w:pPr>
      <w:rPr>
        <w:rFonts w:ascii="Wingdings" w:hAnsi="Wingdings"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1">
    <w:nsid w:val="018B5C4D"/>
    <w:multiLevelType w:val="hybridMultilevel"/>
    <w:tmpl w:val="833E6CF2"/>
    <w:lvl w:ilvl="0" w:tplc="CA1C3E1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51844"/>
    <w:multiLevelType w:val="hybridMultilevel"/>
    <w:tmpl w:val="3488AA4C"/>
    <w:lvl w:ilvl="0" w:tplc="D0CE2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E57BCC"/>
    <w:multiLevelType w:val="hybridMultilevel"/>
    <w:tmpl w:val="6D9A0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F46198"/>
    <w:multiLevelType w:val="hybridMultilevel"/>
    <w:tmpl w:val="A58C5A1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EF3C9D"/>
    <w:multiLevelType w:val="hybridMultilevel"/>
    <w:tmpl w:val="94A4F4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40C4445"/>
    <w:multiLevelType w:val="hybridMultilevel"/>
    <w:tmpl w:val="99B649B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52860EA"/>
    <w:multiLevelType w:val="hybridMultilevel"/>
    <w:tmpl w:val="A9C09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AB1B03"/>
    <w:multiLevelType w:val="hybridMultilevel"/>
    <w:tmpl w:val="F4202920"/>
    <w:lvl w:ilvl="0" w:tplc="7B8ABD0E">
      <w:start w:val="1"/>
      <w:numFmt w:val="decimal"/>
      <w:lvlText w:val="%1."/>
      <w:lvlJc w:val="left"/>
      <w:pPr>
        <w:ind w:left="720" w:hanging="360"/>
      </w:pPr>
      <w:rPr>
        <w:rFonts w:hint="default"/>
      </w:rPr>
    </w:lvl>
    <w:lvl w:ilvl="1" w:tplc="3E6C41A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461A6E"/>
    <w:multiLevelType w:val="hybridMultilevel"/>
    <w:tmpl w:val="89A64EEE"/>
    <w:lvl w:ilvl="0" w:tplc="2D1C172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C67B3B"/>
    <w:multiLevelType w:val="hybridMultilevel"/>
    <w:tmpl w:val="87B827C6"/>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1">
    <w:nsid w:val="22124C93"/>
    <w:multiLevelType w:val="hybridMultilevel"/>
    <w:tmpl w:val="657CD9EC"/>
    <w:lvl w:ilvl="0" w:tplc="44EA5AA8">
      <w:start w:val="1"/>
      <w:numFmt w:val="upperLetter"/>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2">
    <w:nsid w:val="233261D0"/>
    <w:multiLevelType w:val="singleLevel"/>
    <w:tmpl w:val="6C9870D4"/>
    <w:lvl w:ilvl="0">
      <w:start w:val="1"/>
      <w:numFmt w:val="decimal"/>
      <w:lvlText w:val="%1. "/>
      <w:legacy w:legacy="1" w:legacySpace="0" w:legacyIndent="360"/>
      <w:lvlJc w:val="left"/>
      <w:pPr>
        <w:ind w:left="360" w:hanging="360"/>
      </w:pPr>
      <w:rPr>
        <w:rFonts w:ascii="Arial" w:hAnsi="Arial" w:hint="default"/>
        <w:b w:val="0"/>
        <w:i w:val="0"/>
        <w:sz w:val="20"/>
        <w:u w:val="none"/>
      </w:rPr>
    </w:lvl>
  </w:abstractNum>
  <w:abstractNum w:abstractNumId="13">
    <w:nsid w:val="256D03D4"/>
    <w:multiLevelType w:val="hybridMultilevel"/>
    <w:tmpl w:val="D7E034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7B338F3"/>
    <w:multiLevelType w:val="hybridMultilevel"/>
    <w:tmpl w:val="3BCA2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80492C"/>
    <w:multiLevelType w:val="hybridMultilevel"/>
    <w:tmpl w:val="B35AFE10"/>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353499"/>
    <w:multiLevelType w:val="hybridMultilevel"/>
    <w:tmpl w:val="09B6F1E0"/>
    <w:lvl w:ilvl="0" w:tplc="F2C87210">
      <w:start w:val="1"/>
      <w:numFmt w:val="decimal"/>
      <w:lvlText w:val="%1."/>
      <w:lvlJc w:val="left"/>
      <w:pPr>
        <w:ind w:left="720" w:hanging="360"/>
      </w:pPr>
      <w:rPr>
        <w:rFonts w:hint="default"/>
      </w:rPr>
    </w:lvl>
    <w:lvl w:ilvl="1" w:tplc="A3EAD0BA">
      <w:start w:val="5"/>
      <w:numFmt w:val="bullet"/>
      <w:lvlText w:val="-"/>
      <w:lvlJc w:val="left"/>
      <w:pPr>
        <w:ind w:left="1440" w:hanging="360"/>
      </w:pPr>
      <w:rPr>
        <w:rFonts w:ascii="Times New Roman" w:eastAsia="Batang"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5038C0"/>
    <w:multiLevelType w:val="hybridMultilevel"/>
    <w:tmpl w:val="6E10F5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E343CC0"/>
    <w:multiLevelType w:val="hybridMultilevel"/>
    <w:tmpl w:val="C85CF334"/>
    <w:lvl w:ilvl="0" w:tplc="7B8AB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DA3794"/>
    <w:multiLevelType w:val="hybridMultilevel"/>
    <w:tmpl w:val="E6A27D82"/>
    <w:lvl w:ilvl="0" w:tplc="9C4C8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C53F7F"/>
    <w:multiLevelType w:val="hybridMultilevel"/>
    <w:tmpl w:val="B77E1260"/>
    <w:lvl w:ilvl="0" w:tplc="0D06135A">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nsid w:val="37CF42EF"/>
    <w:multiLevelType w:val="hybridMultilevel"/>
    <w:tmpl w:val="C3FE6CF0"/>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AD45B7"/>
    <w:multiLevelType w:val="hybridMultilevel"/>
    <w:tmpl w:val="94BA1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753461"/>
    <w:multiLevelType w:val="hybridMultilevel"/>
    <w:tmpl w:val="55F07036"/>
    <w:lvl w:ilvl="0" w:tplc="96C0D100">
      <w:start w:val="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E36E43"/>
    <w:multiLevelType w:val="hybridMultilevel"/>
    <w:tmpl w:val="9E883EFC"/>
    <w:lvl w:ilvl="0" w:tplc="FB5228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592D28"/>
    <w:multiLevelType w:val="hybridMultilevel"/>
    <w:tmpl w:val="2A80F590"/>
    <w:lvl w:ilvl="0" w:tplc="DC1810B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607A3F"/>
    <w:multiLevelType w:val="hybridMultilevel"/>
    <w:tmpl w:val="3FBA29CC"/>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5D5BA1"/>
    <w:multiLevelType w:val="hybridMultilevel"/>
    <w:tmpl w:val="AF387D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D14874A4">
      <w:start w:val="3"/>
      <w:numFmt w:val="bullet"/>
      <w:lvlText w:val="-"/>
      <w:lvlJc w:val="left"/>
      <w:pPr>
        <w:ind w:left="2340" w:hanging="360"/>
      </w:pPr>
      <w:rPr>
        <w:rFonts w:ascii="Times New Roman" w:eastAsia="Batang"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795795"/>
    <w:multiLevelType w:val="hybridMultilevel"/>
    <w:tmpl w:val="8CC86A3E"/>
    <w:lvl w:ilvl="0" w:tplc="C7B06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3A203E"/>
    <w:multiLevelType w:val="hybridMultilevel"/>
    <w:tmpl w:val="C542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4A547D"/>
    <w:multiLevelType w:val="hybridMultilevel"/>
    <w:tmpl w:val="AA760968"/>
    <w:lvl w:ilvl="0" w:tplc="4A42133E">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nsid w:val="5ED60777"/>
    <w:multiLevelType w:val="hybridMultilevel"/>
    <w:tmpl w:val="328A22C2"/>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F55105"/>
    <w:multiLevelType w:val="hybridMultilevel"/>
    <w:tmpl w:val="40485B32"/>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DA7461"/>
    <w:multiLevelType w:val="hybridMultilevel"/>
    <w:tmpl w:val="2668B41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4">
    <w:nsid w:val="64416A3D"/>
    <w:multiLevelType w:val="hybridMultilevel"/>
    <w:tmpl w:val="0C9AEA56"/>
    <w:lvl w:ilvl="0" w:tplc="59FA5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847907"/>
    <w:multiLevelType w:val="hybridMultilevel"/>
    <w:tmpl w:val="E48A0D86"/>
    <w:lvl w:ilvl="0" w:tplc="2E0CE368">
      <w:start w:val="1"/>
      <w:numFmt w:val="bullet"/>
      <w:lvlText w:val="-"/>
      <w:lvlJc w:val="left"/>
      <w:pPr>
        <w:ind w:left="720" w:hanging="360"/>
      </w:pPr>
      <w:rPr>
        <w:rFonts w:ascii="Batang" w:eastAsia="Batang" w:hAnsi="Batang" w:cs="Times New Roman" w:hint="eastAsia"/>
      </w:rPr>
    </w:lvl>
    <w:lvl w:ilvl="1" w:tplc="2E0CE368">
      <w:start w:val="1"/>
      <w:numFmt w:val="bullet"/>
      <w:lvlText w:val="-"/>
      <w:lvlJc w:val="left"/>
      <w:pPr>
        <w:ind w:left="1440" w:hanging="360"/>
      </w:pPr>
      <w:rPr>
        <w:rFonts w:ascii="Batang" w:eastAsia="Batang" w:hAnsi="Batang"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201292"/>
    <w:multiLevelType w:val="hybridMultilevel"/>
    <w:tmpl w:val="72B27BAA"/>
    <w:lvl w:ilvl="0" w:tplc="C27EF2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A3A7FD1"/>
    <w:multiLevelType w:val="hybridMultilevel"/>
    <w:tmpl w:val="E7320ED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8">
    <w:nsid w:val="6BD64C8B"/>
    <w:multiLevelType w:val="hybridMultilevel"/>
    <w:tmpl w:val="4DC63D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1DD6BBC"/>
    <w:multiLevelType w:val="hybridMultilevel"/>
    <w:tmpl w:val="9EA22374"/>
    <w:lvl w:ilvl="0" w:tplc="0409000B">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0">
    <w:nsid w:val="737A6D5A"/>
    <w:multiLevelType w:val="hybridMultilevel"/>
    <w:tmpl w:val="24D66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2C1923"/>
    <w:multiLevelType w:val="hybridMultilevel"/>
    <w:tmpl w:val="333CF5B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413B65"/>
    <w:multiLevelType w:val="hybridMultilevel"/>
    <w:tmpl w:val="C70465BA"/>
    <w:lvl w:ilvl="0" w:tplc="33A804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2E1F8E"/>
    <w:multiLevelType w:val="hybridMultilevel"/>
    <w:tmpl w:val="B07E46EA"/>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D51016"/>
    <w:multiLevelType w:val="hybridMultilevel"/>
    <w:tmpl w:val="E98AF67E"/>
    <w:lvl w:ilvl="0" w:tplc="ACD27CCA">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33"/>
  </w:num>
  <w:num w:numId="3">
    <w:abstractNumId w:val="12"/>
  </w:num>
  <w:num w:numId="4">
    <w:abstractNumId w:val="6"/>
  </w:num>
  <w:num w:numId="5">
    <w:abstractNumId w:val="44"/>
  </w:num>
  <w:num w:numId="6">
    <w:abstractNumId w:val="13"/>
  </w:num>
  <w:num w:numId="7">
    <w:abstractNumId w:val="15"/>
  </w:num>
  <w:num w:numId="8">
    <w:abstractNumId w:val="41"/>
  </w:num>
  <w:num w:numId="9">
    <w:abstractNumId w:val="26"/>
  </w:num>
  <w:num w:numId="10">
    <w:abstractNumId w:val="4"/>
  </w:num>
  <w:num w:numId="11">
    <w:abstractNumId w:val="21"/>
  </w:num>
  <w:num w:numId="12">
    <w:abstractNumId w:val="38"/>
  </w:num>
  <w:num w:numId="13">
    <w:abstractNumId w:val="39"/>
  </w:num>
  <w:num w:numId="14">
    <w:abstractNumId w:val="5"/>
  </w:num>
  <w:num w:numId="15">
    <w:abstractNumId w:val="37"/>
  </w:num>
  <w:num w:numId="16">
    <w:abstractNumId w:val="17"/>
  </w:num>
  <w:num w:numId="17">
    <w:abstractNumId w:val="7"/>
  </w:num>
  <w:num w:numId="18">
    <w:abstractNumId w:val="2"/>
  </w:num>
  <w:num w:numId="19">
    <w:abstractNumId w:val="18"/>
  </w:num>
  <w:num w:numId="20">
    <w:abstractNumId w:val="8"/>
  </w:num>
  <w:num w:numId="21">
    <w:abstractNumId w:val="24"/>
  </w:num>
  <w:num w:numId="22">
    <w:abstractNumId w:val="42"/>
  </w:num>
  <w:num w:numId="23">
    <w:abstractNumId w:val="27"/>
  </w:num>
  <w:num w:numId="24">
    <w:abstractNumId w:val="23"/>
  </w:num>
  <w:num w:numId="25">
    <w:abstractNumId w:val="25"/>
  </w:num>
  <w:num w:numId="26">
    <w:abstractNumId w:val="1"/>
  </w:num>
  <w:num w:numId="27">
    <w:abstractNumId w:val="28"/>
  </w:num>
  <w:num w:numId="28">
    <w:abstractNumId w:val="14"/>
  </w:num>
  <w:num w:numId="29">
    <w:abstractNumId w:val="34"/>
  </w:num>
  <w:num w:numId="30">
    <w:abstractNumId w:val="30"/>
  </w:num>
  <w:num w:numId="31">
    <w:abstractNumId w:val="11"/>
  </w:num>
  <w:num w:numId="32">
    <w:abstractNumId w:val="20"/>
  </w:num>
  <w:num w:numId="33">
    <w:abstractNumId w:val="9"/>
  </w:num>
  <w:num w:numId="34">
    <w:abstractNumId w:val="22"/>
  </w:num>
  <w:num w:numId="35">
    <w:abstractNumId w:val="36"/>
  </w:num>
  <w:num w:numId="36">
    <w:abstractNumId w:val="3"/>
  </w:num>
  <w:num w:numId="37">
    <w:abstractNumId w:val="40"/>
  </w:num>
  <w:num w:numId="38">
    <w:abstractNumId w:val="16"/>
  </w:num>
  <w:num w:numId="39">
    <w:abstractNumId w:val="32"/>
  </w:num>
  <w:num w:numId="40">
    <w:abstractNumId w:val="35"/>
  </w:num>
  <w:num w:numId="41">
    <w:abstractNumId w:val="31"/>
  </w:num>
  <w:num w:numId="42">
    <w:abstractNumId w:val="43"/>
  </w:num>
  <w:num w:numId="43">
    <w:abstractNumId w:val="29"/>
  </w:num>
  <w:num w:numId="44">
    <w:abstractNumId w:val="0"/>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59">
      <o:colormru v:ext="edit" colors="#36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A1FFC"/>
    <w:rsid w:val="000032E4"/>
    <w:rsid w:val="00005FFC"/>
    <w:rsid w:val="000123CD"/>
    <w:rsid w:val="00013F4D"/>
    <w:rsid w:val="000146C1"/>
    <w:rsid w:val="00034F33"/>
    <w:rsid w:val="00035AA0"/>
    <w:rsid w:val="00037740"/>
    <w:rsid w:val="00040FDA"/>
    <w:rsid w:val="00044780"/>
    <w:rsid w:val="00050FD3"/>
    <w:rsid w:val="000632F3"/>
    <w:rsid w:val="00066D3D"/>
    <w:rsid w:val="00077EE4"/>
    <w:rsid w:val="00086634"/>
    <w:rsid w:val="00087179"/>
    <w:rsid w:val="00090B94"/>
    <w:rsid w:val="00094FEA"/>
    <w:rsid w:val="000A03E1"/>
    <w:rsid w:val="000B43ED"/>
    <w:rsid w:val="000B4E34"/>
    <w:rsid w:val="000D18EA"/>
    <w:rsid w:val="000D6A76"/>
    <w:rsid w:val="000E6537"/>
    <w:rsid w:val="000F6D7E"/>
    <w:rsid w:val="000F7398"/>
    <w:rsid w:val="001068A8"/>
    <w:rsid w:val="00112DE0"/>
    <w:rsid w:val="0011433F"/>
    <w:rsid w:val="00115B4C"/>
    <w:rsid w:val="0012455F"/>
    <w:rsid w:val="001267F0"/>
    <w:rsid w:val="00134657"/>
    <w:rsid w:val="00136CE9"/>
    <w:rsid w:val="00137CEB"/>
    <w:rsid w:val="00140566"/>
    <w:rsid w:val="0014213D"/>
    <w:rsid w:val="0015084E"/>
    <w:rsid w:val="00156713"/>
    <w:rsid w:val="00166804"/>
    <w:rsid w:val="001703BA"/>
    <w:rsid w:val="00175AD9"/>
    <w:rsid w:val="00176D3F"/>
    <w:rsid w:val="0019282B"/>
    <w:rsid w:val="001931F1"/>
    <w:rsid w:val="001A03BE"/>
    <w:rsid w:val="001A3794"/>
    <w:rsid w:val="001B06D1"/>
    <w:rsid w:val="001B0C2A"/>
    <w:rsid w:val="001B2D20"/>
    <w:rsid w:val="001B72EE"/>
    <w:rsid w:val="001C28C5"/>
    <w:rsid w:val="001D55D4"/>
    <w:rsid w:val="001F0B74"/>
    <w:rsid w:val="001F194A"/>
    <w:rsid w:val="001F2C53"/>
    <w:rsid w:val="001F3E81"/>
    <w:rsid w:val="00201A61"/>
    <w:rsid w:val="002211B3"/>
    <w:rsid w:val="002217A6"/>
    <w:rsid w:val="002233E1"/>
    <w:rsid w:val="0022664D"/>
    <w:rsid w:val="00232001"/>
    <w:rsid w:val="00235E63"/>
    <w:rsid w:val="00236566"/>
    <w:rsid w:val="0024277E"/>
    <w:rsid w:val="0024327B"/>
    <w:rsid w:val="002439D6"/>
    <w:rsid w:val="002452AD"/>
    <w:rsid w:val="0025125A"/>
    <w:rsid w:val="00251F09"/>
    <w:rsid w:val="00260AC0"/>
    <w:rsid w:val="00266FB9"/>
    <w:rsid w:val="00267F49"/>
    <w:rsid w:val="002733C7"/>
    <w:rsid w:val="00275F7D"/>
    <w:rsid w:val="00277F66"/>
    <w:rsid w:val="002910E0"/>
    <w:rsid w:val="002C70A8"/>
    <w:rsid w:val="002D1928"/>
    <w:rsid w:val="002D6E26"/>
    <w:rsid w:val="002E71BE"/>
    <w:rsid w:val="002F2D82"/>
    <w:rsid w:val="002F30EB"/>
    <w:rsid w:val="003001D2"/>
    <w:rsid w:val="003009EB"/>
    <w:rsid w:val="003127ED"/>
    <w:rsid w:val="00316091"/>
    <w:rsid w:val="00351C6B"/>
    <w:rsid w:val="003523F8"/>
    <w:rsid w:val="00352AF4"/>
    <w:rsid w:val="00353970"/>
    <w:rsid w:val="003563DE"/>
    <w:rsid w:val="00360050"/>
    <w:rsid w:val="003613F1"/>
    <w:rsid w:val="003813F4"/>
    <w:rsid w:val="00391634"/>
    <w:rsid w:val="003921F5"/>
    <w:rsid w:val="00393631"/>
    <w:rsid w:val="0039721E"/>
    <w:rsid w:val="0039786C"/>
    <w:rsid w:val="003C0888"/>
    <w:rsid w:val="003C1B65"/>
    <w:rsid w:val="003C41BE"/>
    <w:rsid w:val="003C6D2A"/>
    <w:rsid w:val="003D195E"/>
    <w:rsid w:val="003D59FF"/>
    <w:rsid w:val="003D5DBA"/>
    <w:rsid w:val="003E14AB"/>
    <w:rsid w:val="003E7540"/>
    <w:rsid w:val="003F3183"/>
    <w:rsid w:val="00406575"/>
    <w:rsid w:val="00413915"/>
    <w:rsid w:val="0041398A"/>
    <w:rsid w:val="004141C9"/>
    <w:rsid w:val="00430486"/>
    <w:rsid w:val="00430B49"/>
    <w:rsid w:val="00435D14"/>
    <w:rsid w:val="00435F64"/>
    <w:rsid w:val="00452414"/>
    <w:rsid w:val="004578AF"/>
    <w:rsid w:val="004637FB"/>
    <w:rsid w:val="00471C29"/>
    <w:rsid w:val="00496295"/>
    <w:rsid w:val="004B20F3"/>
    <w:rsid w:val="004B516F"/>
    <w:rsid w:val="004B5335"/>
    <w:rsid w:val="004B6464"/>
    <w:rsid w:val="004E1170"/>
    <w:rsid w:val="004E1FE5"/>
    <w:rsid w:val="004F354D"/>
    <w:rsid w:val="00500BE8"/>
    <w:rsid w:val="00503E82"/>
    <w:rsid w:val="005111B9"/>
    <w:rsid w:val="00520700"/>
    <w:rsid w:val="00521564"/>
    <w:rsid w:val="00521E4C"/>
    <w:rsid w:val="0053580E"/>
    <w:rsid w:val="005423C1"/>
    <w:rsid w:val="005467F0"/>
    <w:rsid w:val="0055181E"/>
    <w:rsid w:val="005553B6"/>
    <w:rsid w:val="00560817"/>
    <w:rsid w:val="00572016"/>
    <w:rsid w:val="00574184"/>
    <w:rsid w:val="005864A8"/>
    <w:rsid w:val="00586F3C"/>
    <w:rsid w:val="0059013A"/>
    <w:rsid w:val="005959E5"/>
    <w:rsid w:val="005B12DB"/>
    <w:rsid w:val="005B354C"/>
    <w:rsid w:val="005B657E"/>
    <w:rsid w:val="005C4585"/>
    <w:rsid w:val="005C4ADB"/>
    <w:rsid w:val="005D6BD5"/>
    <w:rsid w:val="005E15F7"/>
    <w:rsid w:val="005E1CCC"/>
    <w:rsid w:val="005E6DC4"/>
    <w:rsid w:val="005E6FF2"/>
    <w:rsid w:val="005F1AA6"/>
    <w:rsid w:val="006058B5"/>
    <w:rsid w:val="00611AF4"/>
    <w:rsid w:val="006131AB"/>
    <w:rsid w:val="00615BB7"/>
    <w:rsid w:val="00620C12"/>
    <w:rsid w:val="00643615"/>
    <w:rsid w:val="0064492D"/>
    <w:rsid w:val="0064620D"/>
    <w:rsid w:val="00650286"/>
    <w:rsid w:val="006569FC"/>
    <w:rsid w:val="00656EDB"/>
    <w:rsid w:val="006607BA"/>
    <w:rsid w:val="0066561B"/>
    <w:rsid w:val="00672B72"/>
    <w:rsid w:val="006A154F"/>
    <w:rsid w:val="006A1889"/>
    <w:rsid w:val="006B4F9B"/>
    <w:rsid w:val="006C1354"/>
    <w:rsid w:val="006C2EFA"/>
    <w:rsid w:val="006D1A4A"/>
    <w:rsid w:val="006D7F11"/>
    <w:rsid w:val="006E16E4"/>
    <w:rsid w:val="006E4387"/>
    <w:rsid w:val="006E7329"/>
    <w:rsid w:val="006F4F14"/>
    <w:rsid w:val="006F7BFB"/>
    <w:rsid w:val="0070016C"/>
    <w:rsid w:val="00705699"/>
    <w:rsid w:val="00705FB4"/>
    <w:rsid w:val="00707388"/>
    <w:rsid w:val="00710DF6"/>
    <w:rsid w:val="00710E39"/>
    <w:rsid w:val="00711070"/>
    <w:rsid w:val="0071659C"/>
    <w:rsid w:val="0072478F"/>
    <w:rsid w:val="00725CDF"/>
    <w:rsid w:val="0073528B"/>
    <w:rsid w:val="007360B7"/>
    <w:rsid w:val="00737EEE"/>
    <w:rsid w:val="007436EC"/>
    <w:rsid w:val="00745647"/>
    <w:rsid w:val="007502C0"/>
    <w:rsid w:val="0077099E"/>
    <w:rsid w:val="00771533"/>
    <w:rsid w:val="00771D13"/>
    <w:rsid w:val="007800C3"/>
    <w:rsid w:val="00787CDE"/>
    <w:rsid w:val="00790EB1"/>
    <w:rsid w:val="007B5BB6"/>
    <w:rsid w:val="007C3044"/>
    <w:rsid w:val="007C3699"/>
    <w:rsid w:val="007C5C0A"/>
    <w:rsid w:val="007D040E"/>
    <w:rsid w:val="007D7AAF"/>
    <w:rsid w:val="007E3588"/>
    <w:rsid w:val="00804B33"/>
    <w:rsid w:val="00804C56"/>
    <w:rsid w:val="008051BD"/>
    <w:rsid w:val="0081107A"/>
    <w:rsid w:val="0081597D"/>
    <w:rsid w:val="0081651D"/>
    <w:rsid w:val="00821318"/>
    <w:rsid w:val="00832534"/>
    <w:rsid w:val="00836303"/>
    <w:rsid w:val="00841BE2"/>
    <w:rsid w:val="00847F54"/>
    <w:rsid w:val="008651BE"/>
    <w:rsid w:val="00874413"/>
    <w:rsid w:val="00874957"/>
    <w:rsid w:val="00875960"/>
    <w:rsid w:val="00887328"/>
    <w:rsid w:val="00893956"/>
    <w:rsid w:val="00897119"/>
    <w:rsid w:val="008A0A5C"/>
    <w:rsid w:val="008A1FFC"/>
    <w:rsid w:val="008D15CF"/>
    <w:rsid w:val="008D30DF"/>
    <w:rsid w:val="008D6A71"/>
    <w:rsid w:val="008E0B6D"/>
    <w:rsid w:val="008E3A29"/>
    <w:rsid w:val="008E433F"/>
    <w:rsid w:val="008E5A53"/>
    <w:rsid w:val="008F4FD6"/>
    <w:rsid w:val="008F5EBC"/>
    <w:rsid w:val="008F74DB"/>
    <w:rsid w:val="00913DE0"/>
    <w:rsid w:val="00914A7F"/>
    <w:rsid w:val="00922AE5"/>
    <w:rsid w:val="0092365D"/>
    <w:rsid w:val="00935D86"/>
    <w:rsid w:val="00944E2A"/>
    <w:rsid w:val="009504A0"/>
    <w:rsid w:val="00950928"/>
    <w:rsid w:val="00950B3E"/>
    <w:rsid w:val="009518D4"/>
    <w:rsid w:val="00951B59"/>
    <w:rsid w:val="00962B9D"/>
    <w:rsid w:val="00964EEB"/>
    <w:rsid w:val="0096591D"/>
    <w:rsid w:val="00982555"/>
    <w:rsid w:val="009863B1"/>
    <w:rsid w:val="0099048A"/>
    <w:rsid w:val="009905FD"/>
    <w:rsid w:val="009922C6"/>
    <w:rsid w:val="009A295F"/>
    <w:rsid w:val="009A70F4"/>
    <w:rsid w:val="009B0994"/>
    <w:rsid w:val="009D3F9F"/>
    <w:rsid w:val="009D7F6A"/>
    <w:rsid w:val="009E0A43"/>
    <w:rsid w:val="009E0AF1"/>
    <w:rsid w:val="009F18C8"/>
    <w:rsid w:val="00A15A97"/>
    <w:rsid w:val="00A20A11"/>
    <w:rsid w:val="00A21AAB"/>
    <w:rsid w:val="00A21CBA"/>
    <w:rsid w:val="00A257A0"/>
    <w:rsid w:val="00A30B82"/>
    <w:rsid w:val="00A376CD"/>
    <w:rsid w:val="00A409B8"/>
    <w:rsid w:val="00A50BCA"/>
    <w:rsid w:val="00A774B4"/>
    <w:rsid w:val="00A932B3"/>
    <w:rsid w:val="00A94D25"/>
    <w:rsid w:val="00AA107C"/>
    <w:rsid w:val="00AA15BD"/>
    <w:rsid w:val="00AA6074"/>
    <w:rsid w:val="00AB7A00"/>
    <w:rsid w:val="00AC79A4"/>
    <w:rsid w:val="00AD3FBB"/>
    <w:rsid w:val="00AD7BEF"/>
    <w:rsid w:val="00B11232"/>
    <w:rsid w:val="00B142D0"/>
    <w:rsid w:val="00B31756"/>
    <w:rsid w:val="00B31DE8"/>
    <w:rsid w:val="00B32F32"/>
    <w:rsid w:val="00B34027"/>
    <w:rsid w:val="00B343C3"/>
    <w:rsid w:val="00B368F4"/>
    <w:rsid w:val="00B42168"/>
    <w:rsid w:val="00B4385F"/>
    <w:rsid w:val="00B524A9"/>
    <w:rsid w:val="00B53D7F"/>
    <w:rsid w:val="00B54179"/>
    <w:rsid w:val="00B637A6"/>
    <w:rsid w:val="00B7464C"/>
    <w:rsid w:val="00B76181"/>
    <w:rsid w:val="00B76EEC"/>
    <w:rsid w:val="00B80FB0"/>
    <w:rsid w:val="00B82100"/>
    <w:rsid w:val="00B86E56"/>
    <w:rsid w:val="00BB0AC7"/>
    <w:rsid w:val="00BB1100"/>
    <w:rsid w:val="00BB1111"/>
    <w:rsid w:val="00BD7354"/>
    <w:rsid w:val="00BE32B9"/>
    <w:rsid w:val="00BE4B62"/>
    <w:rsid w:val="00BF1F70"/>
    <w:rsid w:val="00C14BAD"/>
    <w:rsid w:val="00C20516"/>
    <w:rsid w:val="00C27C1A"/>
    <w:rsid w:val="00C43DC9"/>
    <w:rsid w:val="00C47217"/>
    <w:rsid w:val="00C51138"/>
    <w:rsid w:val="00C534D9"/>
    <w:rsid w:val="00C53A26"/>
    <w:rsid w:val="00C56776"/>
    <w:rsid w:val="00C60C09"/>
    <w:rsid w:val="00C62FA5"/>
    <w:rsid w:val="00C644E6"/>
    <w:rsid w:val="00C646CD"/>
    <w:rsid w:val="00C64AF4"/>
    <w:rsid w:val="00C70CCA"/>
    <w:rsid w:val="00C7548F"/>
    <w:rsid w:val="00C851FC"/>
    <w:rsid w:val="00C878F5"/>
    <w:rsid w:val="00C9092F"/>
    <w:rsid w:val="00CA49F6"/>
    <w:rsid w:val="00CA689A"/>
    <w:rsid w:val="00CB179F"/>
    <w:rsid w:val="00CB39AA"/>
    <w:rsid w:val="00CB47F4"/>
    <w:rsid w:val="00CB739B"/>
    <w:rsid w:val="00CC0290"/>
    <w:rsid w:val="00CC0612"/>
    <w:rsid w:val="00CD43B9"/>
    <w:rsid w:val="00CE1022"/>
    <w:rsid w:val="00CE74E9"/>
    <w:rsid w:val="00CE7E75"/>
    <w:rsid w:val="00D02E5D"/>
    <w:rsid w:val="00D03286"/>
    <w:rsid w:val="00D0506B"/>
    <w:rsid w:val="00D2457A"/>
    <w:rsid w:val="00D24F9B"/>
    <w:rsid w:val="00D34864"/>
    <w:rsid w:val="00D356BF"/>
    <w:rsid w:val="00D40DC4"/>
    <w:rsid w:val="00D505FD"/>
    <w:rsid w:val="00D60C35"/>
    <w:rsid w:val="00D62FD9"/>
    <w:rsid w:val="00D64FAB"/>
    <w:rsid w:val="00D65499"/>
    <w:rsid w:val="00D72F53"/>
    <w:rsid w:val="00D90D7F"/>
    <w:rsid w:val="00D9249E"/>
    <w:rsid w:val="00D94959"/>
    <w:rsid w:val="00D957E5"/>
    <w:rsid w:val="00DA2645"/>
    <w:rsid w:val="00DB5859"/>
    <w:rsid w:val="00DC3265"/>
    <w:rsid w:val="00DD33B6"/>
    <w:rsid w:val="00DE0DB7"/>
    <w:rsid w:val="00DF0D53"/>
    <w:rsid w:val="00E0011E"/>
    <w:rsid w:val="00E021DE"/>
    <w:rsid w:val="00E02618"/>
    <w:rsid w:val="00E10717"/>
    <w:rsid w:val="00E11BA5"/>
    <w:rsid w:val="00E12BFB"/>
    <w:rsid w:val="00E2321A"/>
    <w:rsid w:val="00E3606C"/>
    <w:rsid w:val="00E4176C"/>
    <w:rsid w:val="00E43A39"/>
    <w:rsid w:val="00E47D68"/>
    <w:rsid w:val="00E47F00"/>
    <w:rsid w:val="00E52B03"/>
    <w:rsid w:val="00E54D6E"/>
    <w:rsid w:val="00E56B9E"/>
    <w:rsid w:val="00E571DC"/>
    <w:rsid w:val="00E65A2B"/>
    <w:rsid w:val="00E70BA1"/>
    <w:rsid w:val="00E72CC2"/>
    <w:rsid w:val="00E81371"/>
    <w:rsid w:val="00E8254D"/>
    <w:rsid w:val="00E830D4"/>
    <w:rsid w:val="00E8384B"/>
    <w:rsid w:val="00E848B0"/>
    <w:rsid w:val="00E85C2C"/>
    <w:rsid w:val="00E9199E"/>
    <w:rsid w:val="00E94BA0"/>
    <w:rsid w:val="00EA2CA4"/>
    <w:rsid w:val="00EA627C"/>
    <w:rsid w:val="00EA6C31"/>
    <w:rsid w:val="00EB392B"/>
    <w:rsid w:val="00EB4E90"/>
    <w:rsid w:val="00EB7BAA"/>
    <w:rsid w:val="00ED1F0B"/>
    <w:rsid w:val="00EE66AA"/>
    <w:rsid w:val="00F031D7"/>
    <w:rsid w:val="00F0422E"/>
    <w:rsid w:val="00F157D9"/>
    <w:rsid w:val="00F21737"/>
    <w:rsid w:val="00F23FB4"/>
    <w:rsid w:val="00F25E1B"/>
    <w:rsid w:val="00F4713C"/>
    <w:rsid w:val="00F47516"/>
    <w:rsid w:val="00F51DE8"/>
    <w:rsid w:val="00F6206B"/>
    <w:rsid w:val="00F752DC"/>
    <w:rsid w:val="00F7739A"/>
    <w:rsid w:val="00F80F12"/>
    <w:rsid w:val="00F82758"/>
    <w:rsid w:val="00F82DB3"/>
    <w:rsid w:val="00F91F8D"/>
    <w:rsid w:val="00F97FDD"/>
    <w:rsid w:val="00FA714B"/>
    <w:rsid w:val="00FB2F13"/>
    <w:rsid w:val="00FB33D5"/>
    <w:rsid w:val="00FB69A9"/>
    <w:rsid w:val="00FB6F23"/>
    <w:rsid w:val="00FB7CC0"/>
    <w:rsid w:val="00FC0E23"/>
    <w:rsid w:val="00FE1FCE"/>
    <w:rsid w:val="00FE5DFD"/>
    <w:rsid w:val="00FF1E66"/>
    <w:rsid w:val="00FF3F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colormru v:ext="edit" colors="#36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4AB"/>
    <w:pPr>
      <w:spacing w:after="160" w:line="259" w:lineRule="auto"/>
    </w:pPr>
    <w:rPr>
      <w:lang w:val="en-US"/>
    </w:rPr>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5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uiPriority w:val="99"/>
    <w:rsid w:val="00C851FC"/>
    <w:pPr>
      <w:spacing w:before="120" w:after="0" w:line="240" w:lineRule="auto"/>
      <w:ind w:left="1440"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3E14A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E14AB"/>
    <w:rPr>
      <w:rFonts w:eastAsiaTheme="minorEastAsia"/>
      <w:lang w:val="en-US"/>
    </w:rPr>
  </w:style>
  <w:style w:type="paragraph" w:styleId="NormalWeb">
    <w:name w:val="Normal (Web)"/>
    <w:basedOn w:val="Normal"/>
    <w:uiPriority w:val="99"/>
    <w:unhideWhenUsed/>
    <w:rsid w:val="003E14AB"/>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E14AB"/>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3E14AB"/>
    <w:rPr>
      <w:rFonts w:ascii="Tahoma" w:eastAsiaTheme="minorEastAsia" w:hAnsi="Tahoma" w:cs="Tahoma"/>
      <w:sz w:val="16"/>
      <w:szCs w:val="16"/>
      <w:lang w:eastAsia="en-PH"/>
    </w:rPr>
  </w:style>
  <w:style w:type="paragraph" w:styleId="Revision">
    <w:name w:val="Revision"/>
    <w:hidden/>
    <w:uiPriority w:val="99"/>
    <w:semiHidden/>
    <w:rsid w:val="003E14AB"/>
    <w:pPr>
      <w:spacing w:after="0" w:line="240" w:lineRule="auto"/>
    </w:pPr>
    <w:rPr>
      <w:rFonts w:eastAsiaTheme="minorEastAsia"/>
      <w:lang w:eastAsia="en-PH"/>
    </w:rPr>
  </w:style>
  <w:style w:type="table" w:customStyle="1" w:styleId="GridTable1Light">
    <w:name w:val="Grid Table 1 Light"/>
    <w:basedOn w:val="TableNormal"/>
    <w:uiPriority w:val="46"/>
    <w:rsid w:val="003E14AB"/>
    <w:pPr>
      <w:spacing w:after="0" w:line="240" w:lineRule="auto"/>
    </w:pPr>
    <w:rPr>
      <w:rFonts w:eastAsiaTheme="minorEastAsia"/>
      <w:lang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3E14AB"/>
  </w:style>
  <w:style w:type="character" w:styleId="Hyperlink">
    <w:name w:val="Hyperlink"/>
    <w:basedOn w:val="DefaultParagraphFont"/>
    <w:uiPriority w:val="99"/>
    <w:unhideWhenUsed/>
    <w:rsid w:val="003E14AB"/>
    <w:rPr>
      <w:color w:val="0000FF" w:themeColor="hyperlink"/>
      <w:u w:val="single"/>
    </w:rPr>
  </w:style>
  <w:style w:type="character" w:styleId="Strong">
    <w:name w:val="Strong"/>
    <w:basedOn w:val="DefaultParagraphFont"/>
    <w:uiPriority w:val="22"/>
    <w:qFormat/>
    <w:rsid w:val="003E14AB"/>
    <w:rPr>
      <w:b/>
      <w:bCs/>
    </w:rPr>
  </w:style>
  <w:style w:type="table" w:customStyle="1" w:styleId="TableGrid1">
    <w:name w:val="Table Grid1"/>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3">
    <w:name w:val="Body Text Indent 3"/>
    <w:basedOn w:val="Normal"/>
    <w:link w:val="BodyTextIndent3Char"/>
    <w:rsid w:val="003E14AB"/>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E14AB"/>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98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BAFBCB-3912-4373-9C72-A0ADA4347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6</Pages>
  <Words>1727</Words>
  <Characters>9847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Volume 2: Sectoral Studies</vt:lpstr>
    </vt:vector>
  </TitlesOfParts>
  <Company/>
  <LinksUpToDate>false</LinksUpToDate>
  <CharactersWithSpaces>11551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 Sectoral Studies</dc:title>
  <dc:creator>samsung</dc:creator>
  <cp:lastModifiedBy>mpdcmangaldan2016</cp:lastModifiedBy>
  <cp:revision>44</cp:revision>
  <cp:lastPrinted>2017-01-10T05:00:00Z</cp:lastPrinted>
  <dcterms:created xsi:type="dcterms:W3CDTF">2016-08-16T23:34:00Z</dcterms:created>
  <dcterms:modified xsi:type="dcterms:W3CDTF">2017-04-08T06:10:00Z</dcterms:modified>
</cp:coreProperties>
</file>