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A199F" w:rsidRDefault="00861DB9" w:rsidP="00DF7113">
      <w:pPr>
        <w:spacing w:line="360" w:lineRule="auto"/>
        <w:ind w:left="720"/>
        <w:jc w:val="both"/>
        <w:rPr>
          <w:rFonts w:ascii="Times New Roman" w:hAnsi="Times New Roman" w:cs="Times New Roman"/>
          <w:sz w:val="24"/>
          <w:szCs w:val="24"/>
        </w:rPr>
      </w:pPr>
      <w:r w:rsidRPr="00861DB9">
        <w:rPr>
          <w:noProof/>
          <w:lang w:eastAsia="en-PH"/>
        </w:rPr>
        <w:pict>
          <v:shapetype id="_x0000_t202" coordsize="21600,21600" o:spt="202" path="m,l,21600r21600,l21600,xe">
            <v:stroke joinstyle="miter"/>
            <v:path gradientshapeok="t" o:connecttype="rect"/>
          </v:shapetype>
          <v:shape id="Text Box 9" o:spid="_x0000_s1026" type="#_x0000_t202" style="position:absolute;left:0;text-align:left;margin-left:154.45pt;margin-top:-54.45pt;width:311pt;height:100.8pt;z-index:2516776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" fillcolor="window" stroked="f" strokeweight=".5pt">
            <v:textbox>
              <w:txbxContent>
                <w:p w:rsidR="00962433" w:rsidRPr="006F149B" w:rsidRDefault="00962433" w:rsidP="002A57F1">
                  <w:pPr>
                    <w:jc w:val="right"/>
                    <w:rPr>
                      <w:rFonts w:ascii="Brush Script MT" w:hAnsi="Brush Script MT"/>
                      <w:sz w:val="180"/>
                    </w:rPr>
                  </w:pPr>
                  <w:r w:rsidRPr="006F149B">
                    <w:rPr>
                      <w:rFonts w:ascii="Brush Script MT" w:hAnsi="Brush Script MT"/>
                      <w:color w:val="002060"/>
                      <w:sz w:val="144"/>
                    </w:rPr>
                    <w:t>C</w:t>
                  </w:r>
                  <w:r w:rsidRPr="006F149B">
                    <w:rPr>
                      <w:rFonts w:ascii="Arial Rounded MT Bold" w:hAnsi="Arial Rounded MT Bold"/>
                      <w:color w:val="002060"/>
                      <w:sz w:val="96"/>
                    </w:rPr>
                    <w:t>hapter</w:t>
                  </w:r>
                  <w:r>
                    <w:rPr>
                      <w:rFonts w:ascii="Brush Script MT" w:hAnsi="Brush Script MT"/>
                      <w:color w:val="002060"/>
                      <w:sz w:val="180"/>
                    </w:rPr>
                    <w:t>10</w:t>
                  </w:r>
                </w:p>
                <w:p w:rsidR="00962433" w:rsidRPr="003E33B9" w:rsidRDefault="00962433" w:rsidP="002A57F1">
                  <w:pPr>
                    <w:rPr>
                      <w:sz w:val="56"/>
                    </w:rPr>
                  </w:pPr>
                </w:p>
              </w:txbxContent>
            </v:textbox>
          </v:shape>
        </w:pict>
      </w:r>
    </w:p>
    <w:p w:rsidR="002A57F1" w:rsidRDefault="00861DB9" w:rsidP="00DF7113">
      <w:pPr>
        <w:spacing w:line="360" w:lineRule="auto"/>
        <w:ind w:left="720"/>
        <w:jc w:val="both"/>
        <w:rPr>
          <w:rFonts w:ascii="Times New Roman" w:hAnsi="Times New Roman" w:cs="Times New Roman"/>
          <w:sz w:val="24"/>
          <w:szCs w:val="24"/>
        </w:rPr>
      </w:pPr>
      <w:r w:rsidRPr="00861DB9">
        <w:rPr>
          <w:noProof/>
          <w:lang w:eastAsia="en-PH"/>
        </w:rPr>
        <w:pict>
          <v:shape id="Text Box 10" o:spid="_x0000_s1027" type="#_x0000_t202" style="position:absolute;left:0;text-align:left;margin-left:15.85pt;margin-top:16.55pt;width:444pt;height:60.45pt;z-index:2516797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" fillcolor="#002060" stroked="f" strokeweight=".5pt">
            <v:textbox>
              <w:txbxContent>
                <w:p w:rsidR="00962433" w:rsidRPr="00F84E0B" w:rsidRDefault="00962433" w:rsidP="00BC7157">
                  <w:pPr>
                    <w:spacing w:line="240" w:lineRule="auto"/>
                    <w:jc w:val="right"/>
                    <w:rPr>
                      <w:rFonts w:ascii="Copperplate Gothic Light" w:hAnsi="Copperplate Gothic Light"/>
                      <w:b/>
                      <w:color w:val="FFFF00"/>
                      <w:sz w:val="2"/>
                      <w:szCs w:val="2"/>
                    </w:rPr>
                  </w:pPr>
                </w:p>
                <w:p w:rsidR="00962433" w:rsidRPr="001F7103" w:rsidRDefault="00962433" w:rsidP="001F7103">
                  <w:pPr>
                    <w:spacing w:after="0" w:line="240" w:lineRule="auto"/>
                    <w:jc w:val="right"/>
                    <w:rPr>
                      <w:rFonts w:ascii="Copperplate Gothic Light" w:hAnsi="Copperplate Gothic Light"/>
                      <w:b/>
                      <w:sz w:val="46"/>
                      <w:szCs w:val="46"/>
                    </w:rPr>
                  </w:pPr>
                  <w:r w:rsidRPr="001F7103">
                    <w:rPr>
                      <w:rFonts w:ascii="Copperplate Gothic Light" w:hAnsi="Copperplate Gothic Light"/>
                      <w:b/>
                      <w:color w:val="FFFF00"/>
                      <w:sz w:val="46"/>
                      <w:szCs w:val="46"/>
                    </w:rPr>
                    <w:t>The Comprehensive Land Use Plan</w:t>
                  </w:r>
                </w:p>
                <w:p w:rsidR="00962433" w:rsidRPr="001F7103" w:rsidRDefault="00962433" w:rsidP="00BC7157">
                  <w:pPr>
                    <w:spacing w:line="240" w:lineRule="auto"/>
                    <w:rPr>
                      <w:rFonts w:ascii="Copperplate Gothic Light" w:hAnsi="Copperplate Gothic Light"/>
                      <w:sz w:val="46"/>
                      <w:szCs w:val="46"/>
                    </w:rPr>
                  </w:pPr>
                </w:p>
              </w:txbxContent>
            </v:textbox>
          </v:shape>
        </w:pict>
      </w:r>
    </w:p>
    <w:p w:rsidR="002A57F1" w:rsidRDefault="002A57F1" w:rsidP="00DF7113">
      <w:pPr>
        <w:spacing w:line="360" w:lineRule="auto"/>
        <w:ind w:left="720"/>
        <w:jc w:val="both"/>
        <w:rPr>
          <w:rFonts w:ascii="Times New Roman" w:hAnsi="Times New Roman" w:cs="Times New Roman"/>
          <w:sz w:val="24"/>
          <w:szCs w:val="24"/>
        </w:rPr>
      </w:pPr>
    </w:p>
    <w:p w:rsidR="008A5D9D" w:rsidRDefault="00861DB9" w:rsidP="00F84E0B">
      <w:pPr>
        <w:spacing w:line="360" w:lineRule="auto"/>
        <w:ind w:left="720"/>
        <w:jc w:val="both"/>
        <w:rPr>
          <w:rFonts w:ascii="Times New Roman" w:hAnsi="Times New Roman" w:cs="Times New Roman"/>
          <w:sz w:val="24"/>
          <w:szCs w:val="24"/>
        </w:rPr>
      </w:pPr>
      <w:r w:rsidRPr="00861DB9">
        <w:rPr>
          <w:noProof/>
          <w:lang w:eastAsia="en-PH"/>
        </w:rPr>
        <w:pict>
          <v:line id="Straight Connector 3" o:spid="_x0000_s1028" style="position:absolute;left:0;text-align:left;z-index:251681792;visibility:visible;mso-width-relative:margin;mso-height-relative:margin" from="-17.3pt,20.25pt" to="460.7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" strokecolor="yellow" strokeweight="4.5pt"/>
        </w:pict>
      </w:r>
    </w:p>
    <w:p w:rsidR="00F84E0B" w:rsidRPr="00F84E0B" w:rsidRDefault="00F84E0B" w:rsidP="00F84E0B">
      <w:pPr>
        <w:spacing w:line="360" w:lineRule="auto"/>
        <w:ind w:left="720"/>
        <w:jc w:val="both"/>
        <w:rPr>
          <w:rFonts w:ascii="Times New Roman" w:hAnsi="Times New Roman" w:cs="Times New Roman"/>
          <w:sz w:val="24"/>
          <w:szCs w:val="24"/>
        </w:rPr>
      </w:pPr>
    </w:p>
    <w:p w:rsidR="00382376" w:rsidRPr="001F7103" w:rsidRDefault="00382376" w:rsidP="00382376">
      <w:pPr>
        <w:spacing w:line="360" w:lineRule="auto"/>
        <w:rPr>
          <w:rFonts w:ascii="Times New Roman" w:hAnsi="Times New Roman" w:cs="Times New Roman"/>
          <w:b/>
          <w:sz w:val="24"/>
          <w:szCs w:val="24"/>
          <w:u w:val="single"/>
        </w:rPr>
      </w:pPr>
      <w:r w:rsidRPr="001F7103">
        <w:rPr>
          <w:rFonts w:ascii="Times New Roman" w:hAnsi="Times New Roman" w:cs="Times New Roman"/>
          <w:b/>
          <w:sz w:val="24"/>
          <w:szCs w:val="24"/>
          <w:u w:val="single"/>
        </w:rPr>
        <w:t>THE COMPREHENSIVE LAND USE PLAN</w:t>
      </w:r>
    </w:p>
    <w:p w:rsidR="00382376" w:rsidRDefault="0032725C" w:rsidP="00382376">
      <w:pPr>
        <w:spacing w:line="360" w:lineRule="auto"/>
        <w:rPr>
          <w:rFonts w:ascii="Times New Roman" w:hAnsi="Times New Roman" w:cs="Times New Roman"/>
          <w:b/>
          <w:i/>
          <w:sz w:val="24"/>
          <w:szCs w:val="24"/>
        </w:rPr>
      </w:pPr>
      <w:r>
        <w:rPr>
          <w:rFonts w:ascii="Times New Roman" w:hAnsi="Times New Roman" w:cs="Times New Roman"/>
          <w:b/>
          <w:sz w:val="24"/>
          <w:szCs w:val="24"/>
        </w:rPr>
        <w:tab/>
      </w:r>
      <w:r w:rsidRPr="0032725C">
        <w:rPr>
          <w:rFonts w:ascii="Times New Roman" w:hAnsi="Times New Roman" w:cs="Times New Roman"/>
          <w:b/>
          <w:i/>
          <w:sz w:val="24"/>
          <w:szCs w:val="24"/>
        </w:rPr>
        <w:t>Vision</w:t>
      </w:r>
    </w:p>
    <w:p w:rsidR="002F1668" w:rsidRPr="0032725C" w:rsidRDefault="002F1668" w:rsidP="002F1668">
      <w:pPr>
        <w:spacing w:line="360" w:lineRule="auto"/>
        <w:ind w:left="720"/>
        <w:jc w:val="both"/>
        <w:rPr>
          <w:rFonts w:ascii="Times New Roman" w:hAnsi="Times New Roman" w:cs="Times New Roman"/>
          <w:b/>
          <w:i/>
          <w:sz w:val="24"/>
          <w:szCs w:val="24"/>
        </w:rPr>
      </w:pPr>
      <w:r w:rsidRPr="00AC0D72">
        <w:rPr>
          <w:rFonts w:ascii="Times New Roman" w:hAnsi="Times New Roman" w:cs="Times New Roman"/>
          <w:b/>
          <w:sz w:val="24"/>
          <w:szCs w:val="24"/>
        </w:rPr>
        <w:t>MANGALDAN</w:t>
      </w:r>
      <w:r>
        <w:rPr>
          <w:rFonts w:ascii="Times New Roman" w:hAnsi="Times New Roman" w:cs="Times New Roman"/>
          <w:sz w:val="24"/>
          <w:szCs w:val="24"/>
        </w:rPr>
        <w:t>, home of the best-tasting pindang, shall be the meat processing capital of Pangasinan, with God-centered, peace-loving and educated people,</w:t>
      </w:r>
      <w:r w:rsidR="00601E52">
        <w:rPr>
          <w:rFonts w:ascii="Times New Roman" w:hAnsi="Times New Roman" w:cs="Times New Roman"/>
          <w:sz w:val="24"/>
          <w:szCs w:val="24"/>
        </w:rPr>
        <w:t xml:space="preserve"> living in a balanced, disaster-</w:t>
      </w:r>
      <w:r>
        <w:rPr>
          <w:rFonts w:ascii="Times New Roman" w:hAnsi="Times New Roman" w:cs="Times New Roman"/>
          <w:sz w:val="24"/>
          <w:szCs w:val="24"/>
        </w:rPr>
        <w:t>ready and healthful ecology guided by committed and purpose-driven leaders proactively meeting the challenges towards cityhood</w:t>
      </w:r>
      <w:r w:rsidRPr="00ED1F0B">
        <w:rPr>
          <w:rFonts w:ascii="Times New Roman" w:hAnsi="Times New Roman" w:cs="Times New Roman"/>
          <w:sz w:val="24"/>
          <w:szCs w:val="24"/>
        </w:rPr>
        <w:t>.</w:t>
      </w:r>
    </w:p>
    <w:p w:rsidR="00041FCF" w:rsidRPr="004B069C" w:rsidRDefault="004B069C" w:rsidP="00ED1F0B">
      <w:pPr>
        <w:spacing w:line="360" w:lineRule="auto"/>
        <w:ind w:firstLine="720"/>
        <w:jc w:val="both"/>
        <w:rPr>
          <w:rFonts w:ascii="Times New Roman" w:hAnsi="Times New Roman" w:cs="Times New Roman"/>
          <w:b/>
          <w:i/>
          <w:sz w:val="24"/>
          <w:szCs w:val="24"/>
        </w:rPr>
      </w:pPr>
      <w:r w:rsidRPr="004B069C">
        <w:rPr>
          <w:rFonts w:ascii="Times New Roman" w:hAnsi="Times New Roman" w:cs="Times New Roman"/>
          <w:b/>
          <w:i/>
          <w:sz w:val="24"/>
          <w:szCs w:val="24"/>
        </w:rPr>
        <w:t>Mission</w:t>
      </w:r>
    </w:p>
    <w:p w:rsidR="00041FCF" w:rsidRPr="005820F1" w:rsidRDefault="00BD3828" w:rsidP="001F7103">
      <w:pPr>
        <w:spacing w:line="360" w:lineRule="auto"/>
        <w:ind w:left="720"/>
        <w:jc w:val="both"/>
        <w:rPr>
          <w:rFonts w:ascii="Times New Roman" w:hAnsi="Times New Roman" w:cs="Times New Roman"/>
          <w:sz w:val="24"/>
          <w:szCs w:val="24"/>
        </w:rPr>
      </w:pPr>
      <w:r>
        <w:rPr>
          <w:rFonts w:ascii="Times New Roman" w:hAnsi="Times New Roman" w:cs="Times New Roman"/>
          <w:sz w:val="24"/>
          <w:szCs w:val="24"/>
        </w:rPr>
        <w:t>The Municipal Government of Mangaldan is fully committed to promote the welfare and well-being of its constituents through dedicated and development-oriented political leaders, aided by a highly motivated and accountable bureaucracy through vital operating mechanisms, putting premium on people’s participation and steadfast in its performance commitment to pro-actively meet the challenge of a multi-faceted local governance.</w:t>
      </w:r>
    </w:p>
    <w:p w:rsidR="00552155" w:rsidRPr="00552155" w:rsidRDefault="00552155" w:rsidP="00552155">
      <w:pPr>
        <w:spacing w:line="360" w:lineRule="auto"/>
        <w:ind w:left="360" w:firstLine="360"/>
        <w:rPr>
          <w:rFonts w:ascii="Times New Roman" w:hAnsi="Times New Roman" w:cs="Times New Roman"/>
          <w:b/>
          <w:i/>
          <w:sz w:val="24"/>
          <w:szCs w:val="24"/>
        </w:rPr>
      </w:pPr>
      <w:r w:rsidRPr="00552155">
        <w:rPr>
          <w:rFonts w:ascii="Times New Roman" w:hAnsi="Times New Roman" w:cs="Times New Roman"/>
          <w:b/>
          <w:i/>
          <w:sz w:val="24"/>
          <w:szCs w:val="24"/>
        </w:rPr>
        <w:t>Goal</w:t>
      </w:r>
    </w:p>
    <w:p w:rsidR="00552155" w:rsidRDefault="00552155" w:rsidP="001F7103">
      <w:pPr>
        <w:spacing w:line="360" w:lineRule="auto"/>
        <w:ind w:left="720"/>
        <w:rPr>
          <w:rFonts w:ascii="Times New Roman" w:hAnsi="Times New Roman" w:cs="Times New Roman"/>
          <w:sz w:val="24"/>
          <w:szCs w:val="24"/>
        </w:rPr>
      </w:pPr>
      <w:r>
        <w:rPr>
          <w:rFonts w:ascii="Times New Roman" w:hAnsi="Times New Roman" w:cs="Times New Roman"/>
          <w:sz w:val="24"/>
          <w:szCs w:val="24"/>
        </w:rPr>
        <w:t xml:space="preserve">This town plan is prepared for the purpose of providing a guide book towards the full utilization of resources for the satisfaction of human needs through the comprehensive development planning of the municipality. </w:t>
      </w:r>
    </w:p>
    <w:p w:rsidR="00552155" w:rsidRPr="00552155" w:rsidRDefault="00552155" w:rsidP="00552155">
      <w:pPr>
        <w:spacing w:line="360" w:lineRule="auto"/>
        <w:ind w:firstLine="720"/>
        <w:rPr>
          <w:rFonts w:ascii="Times New Roman" w:hAnsi="Times New Roman" w:cs="Times New Roman"/>
          <w:b/>
          <w:i/>
          <w:sz w:val="24"/>
          <w:szCs w:val="24"/>
        </w:rPr>
      </w:pPr>
      <w:r w:rsidRPr="00BD3828">
        <w:rPr>
          <w:rFonts w:ascii="Times New Roman" w:hAnsi="Times New Roman" w:cs="Times New Roman"/>
          <w:b/>
          <w:i/>
          <w:sz w:val="24"/>
          <w:szCs w:val="24"/>
        </w:rPr>
        <w:t>Objectives</w:t>
      </w:r>
    </w:p>
    <w:p w:rsidR="00552155" w:rsidRPr="00552155" w:rsidRDefault="00552155" w:rsidP="00EB26EF">
      <w:pPr>
        <w:pStyle w:val="ListParagraph"/>
        <w:numPr>
          <w:ilvl w:val="0"/>
          <w:numId w:val="1"/>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Increase production in agriculture, fishery, livestock thru optimum utilization of land;</w:t>
      </w:r>
    </w:p>
    <w:p w:rsidR="00552155" w:rsidRPr="00552155" w:rsidRDefault="00552155" w:rsidP="00EB26EF">
      <w:pPr>
        <w:pStyle w:val="ListParagraph"/>
        <w:numPr>
          <w:ilvl w:val="0"/>
          <w:numId w:val="1"/>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Generate needed livelihood and employment opportunities;</w:t>
      </w:r>
    </w:p>
    <w:p w:rsidR="00552155" w:rsidRDefault="00552155" w:rsidP="00EB26EF">
      <w:pPr>
        <w:pStyle w:val="ListParagraph"/>
        <w:numPr>
          <w:ilvl w:val="0"/>
          <w:numId w:val="1"/>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Balance distribution of infrastructure services to support social development programs in various part</w:t>
      </w:r>
      <w:r w:rsidR="001F7103">
        <w:rPr>
          <w:rFonts w:ascii="Times New Roman" w:hAnsi="Times New Roman" w:cs="Times New Roman"/>
          <w:sz w:val="24"/>
          <w:szCs w:val="24"/>
        </w:rPr>
        <w:t>s</w:t>
      </w:r>
      <w:r w:rsidRPr="00552155">
        <w:rPr>
          <w:rFonts w:ascii="Times New Roman" w:hAnsi="Times New Roman" w:cs="Times New Roman"/>
          <w:sz w:val="24"/>
          <w:szCs w:val="24"/>
        </w:rPr>
        <w:t xml:space="preserve"> of the municipality</w:t>
      </w:r>
    </w:p>
    <w:p w:rsidR="00552155" w:rsidRPr="00552155" w:rsidRDefault="00552155" w:rsidP="00EB26EF">
      <w:pPr>
        <w:pStyle w:val="ListParagraph"/>
        <w:numPr>
          <w:ilvl w:val="0"/>
          <w:numId w:val="1"/>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Ensure long-term sustainability of the environment thru maintained equity in the utilization of resources.</w:t>
      </w:r>
    </w:p>
    <w:p w:rsidR="00552155" w:rsidRPr="00552155" w:rsidRDefault="00552155" w:rsidP="00EB26EF">
      <w:pPr>
        <w:pStyle w:val="ListParagraph"/>
        <w:numPr>
          <w:ilvl w:val="0"/>
          <w:numId w:val="1"/>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 xml:space="preserve">Increase access to safe drinking and potable drinking water </w:t>
      </w:r>
    </w:p>
    <w:p w:rsidR="00552155" w:rsidRPr="00552155" w:rsidRDefault="00552155" w:rsidP="00EB26EF">
      <w:pPr>
        <w:pStyle w:val="ListParagraph"/>
        <w:numPr>
          <w:ilvl w:val="0"/>
          <w:numId w:val="1"/>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lastRenderedPageBreak/>
        <w:t>Identif</w:t>
      </w:r>
      <w:r w:rsidR="00BF2F05">
        <w:rPr>
          <w:rFonts w:ascii="Times New Roman" w:hAnsi="Times New Roman" w:cs="Times New Roman"/>
          <w:sz w:val="24"/>
          <w:szCs w:val="24"/>
        </w:rPr>
        <w:t>y</w:t>
      </w:r>
      <w:r w:rsidRPr="00552155">
        <w:rPr>
          <w:rFonts w:ascii="Times New Roman" w:hAnsi="Times New Roman" w:cs="Times New Roman"/>
          <w:sz w:val="24"/>
          <w:szCs w:val="24"/>
        </w:rPr>
        <w:t xml:space="preserve"> relocation sites for informal settler or families living in identified danger areas.</w:t>
      </w:r>
    </w:p>
    <w:p w:rsidR="00552155" w:rsidRPr="00552155" w:rsidRDefault="00552155" w:rsidP="00EB26EF">
      <w:pPr>
        <w:pStyle w:val="ListParagraph"/>
        <w:numPr>
          <w:ilvl w:val="0"/>
          <w:numId w:val="1"/>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Improve existing local public enterprises</w:t>
      </w:r>
    </w:p>
    <w:p w:rsidR="00552155" w:rsidRPr="00552155" w:rsidRDefault="00552155" w:rsidP="00EB26EF">
      <w:pPr>
        <w:pStyle w:val="ListParagraph"/>
        <w:numPr>
          <w:ilvl w:val="0"/>
          <w:numId w:val="1"/>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Strengthen LGU-business sector partnership</w:t>
      </w:r>
    </w:p>
    <w:p w:rsidR="00552155" w:rsidRPr="00552155" w:rsidRDefault="00552155" w:rsidP="00EB26EF">
      <w:pPr>
        <w:pStyle w:val="ListParagraph"/>
        <w:numPr>
          <w:ilvl w:val="0"/>
          <w:numId w:val="1"/>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Promote effective preservation, protection and management of the environment for a balanced ecology.</w:t>
      </w:r>
    </w:p>
    <w:p w:rsidR="00552155" w:rsidRPr="00552155" w:rsidRDefault="00552155" w:rsidP="00EB26EF">
      <w:pPr>
        <w:pStyle w:val="ListParagraph"/>
        <w:numPr>
          <w:ilvl w:val="0"/>
          <w:numId w:val="1"/>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 xml:space="preserve">Improve the quality of life particularly the poor </w:t>
      </w:r>
      <w:r w:rsidR="00BF2F05">
        <w:rPr>
          <w:rFonts w:ascii="Times New Roman" w:hAnsi="Times New Roman" w:cs="Times New Roman"/>
          <w:sz w:val="24"/>
          <w:szCs w:val="24"/>
        </w:rPr>
        <w:t>households</w:t>
      </w:r>
      <w:r w:rsidRPr="00552155">
        <w:rPr>
          <w:rFonts w:ascii="Times New Roman" w:hAnsi="Times New Roman" w:cs="Times New Roman"/>
          <w:sz w:val="24"/>
          <w:szCs w:val="24"/>
        </w:rPr>
        <w:t xml:space="preserve"> of the municipality</w:t>
      </w:r>
      <w:r>
        <w:rPr>
          <w:rFonts w:ascii="Times New Roman" w:hAnsi="Times New Roman" w:cs="Times New Roman"/>
          <w:sz w:val="24"/>
          <w:szCs w:val="24"/>
        </w:rPr>
        <w:t>.</w:t>
      </w:r>
    </w:p>
    <w:p w:rsidR="00552155" w:rsidRDefault="00552155" w:rsidP="00EB26EF">
      <w:pPr>
        <w:pStyle w:val="ListParagraph"/>
        <w:numPr>
          <w:ilvl w:val="0"/>
          <w:numId w:val="1"/>
        </w:numPr>
        <w:spacing w:after="160" w:line="360" w:lineRule="auto"/>
        <w:rPr>
          <w:rFonts w:ascii="Times New Roman" w:hAnsi="Times New Roman" w:cs="Times New Roman"/>
          <w:sz w:val="24"/>
          <w:szCs w:val="24"/>
        </w:rPr>
      </w:pPr>
      <w:r w:rsidRPr="00552155">
        <w:rPr>
          <w:rFonts w:ascii="Times New Roman" w:hAnsi="Times New Roman" w:cs="Times New Roman"/>
          <w:sz w:val="24"/>
          <w:szCs w:val="24"/>
        </w:rPr>
        <w:t>Provi</w:t>
      </w:r>
      <w:r w:rsidR="00BF2F05">
        <w:rPr>
          <w:rFonts w:ascii="Times New Roman" w:hAnsi="Times New Roman" w:cs="Times New Roman"/>
          <w:sz w:val="24"/>
          <w:szCs w:val="24"/>
        </w:rPr>
        <w:t xml:space="preserve">de </w:t>
      </w:r>
      <w:r w:rsidRPr="00552155">
        <w:rPr>
          <w:rFonts w:ascii="Times New Roman" w:hAnsi="Times New Roman" w:cs="Times New Roman"/>
          <w:sz w:val="24"/>
          <w:szCs w:val="24"/>
        </w:rPr>
        <w:t>adequate quality services on health, education, housing and basic utilities</w:t>
      </w:r>
      <w:r w:rsidR="00BF2F05">
        <w:rPr>
          <w:rFonts w:ascii="Times New Roman" w:hAnsi="Times New Roman" w:cs="Times New Roman"/>
          <w:sz w:val="24"/>
          <w:szCs w:val="24"/>
        </w:rPr>
        <w:t>,</w:t>
      </w:r>
      <w:r w:rsidRPr="00552155">
        <w:rPr>
          <w:rFonts w:ascii="Times New Roman" w:hAnsi="Times New Roman" w:cs="Times New Roman"/>
          <w:sz w:val="24"/>
          <w:szCs w:val="24"/>
        </w:rPr>
        <w:t xml:space="preserve"> safety and security.</w:t>
      </w:r>
    </w:p>
    <w:p w:rsidR="00780659" w:rsidRDefault="00780659" w:rsidP="00780659">
      <w:pPr>
        <w:pStyle w:val="ListParagraph"/>
        <w:numPr>
          <w:ilvl w:val="0"/>
          <w:numId w:val="1"/>
        </w:numPr>
        <w:spacing w:after="160" w:line="360" w:lineRule="auto"/>
        <w:rPr>
          <w:rFonts w:ascii="Times New Roman" w:hAnsi="Times New Roman" w:cs="Times New Roman"/>
          <w:sz w:val="24"/>
          <w:szCs w:val="24"/>
        </w:rPr>
      </w:pPr>
      <w:r>
        <w:rPr>
          <w:rFonts w:ascii="Times New Roman" w:hAnsi="Times New Roman" w:cs="Times New Roman"/>
          <w:sz w:val="24"/>
          <w:szCs w:val="24"/>
        </w:rPr>
        <w:t>Develop the Angalacan River for tourism-related activities and formulate tourism Development Plan.</w:t>
      </w:r>
    </w:p>
    <w:p w:rsidR="000624C4" w:rsidRPr="00BF2F05" w:rsidRDefault="000624C4" w:rsidP="000624C4">
      <w:pPr>
        <w:spacing w:line="360" w:lineRule="auto"/>
        <w:ind w:firstLine="720"/>
        <w:rPr>
          <w:rFonts w:ascii="Times New Roman" w:hAnsi="Times New Roman" w:cs="Times New Roman"/>
          <w:b/>
          <w:i/>
          <w:sz w:val="24"/>
          <w:szCs w:val="24"/>
        </w:rPr>
      </w:pPr>
      <w:r>
        <w:rPr>
          <w:rFonts w:ascii="Times New Roman" w:hAnsi="Times New Roman" w:cs="Times New Roman"/>
          <w:b/>
          <w:i/>
          <w:sz w:val="24"/>
          <w:szCs w:val="24"/>
        </w:rPr>
        <w:t>Development Thrust</w:t>
      </w:r>
    </w:p>
    <w:p w:rsidR="00876882" w:rsidRDefault="00876882" w:rsidP="00B90071">
      <w:pPr>
        <w:spacing w:line="360" w:lineRule="auto"/>
        <w:ind w:left="709" w:firstLine="11"/>
        <w:jc w:val="both"/>
        <w:rPr>
          <w:rFonts w:ascii="Times New Roman" w:hAnsi="Times New Roman" w:cs="Times New Roman"/>
          <w:sz w:val="24"/>
          <w:szCs w:val="24"/>
        </w:rPr>
      </w:pPr>
      <w:r w:rsidRPr="00876882">
        <w:rPr>
          <w:rFonts w:ascii="Times New Roman" w:hAnsi="Times New Roman" w:cs="Times New Roman"/>
          <w:sz w:val="24"/>
          <w:szCs w:val="24"/>
        </w:rPr>
        <w:t xml:space="preserve">The Philippine </w:t>
      </w:r>
      <w:r>
        <w:rPr>
          <w:rFonts w:ascii="Times New Roman" w:hAnsi="Times New Roman" w:cs="Times New Roman"/>
          <w:sz w:val="24"/>
          <w:szCs w:val="24"/>
        </w:rPr>
        <w:t xml:space="preserve">Development Plan </w:t>
      </w:r>
      <w:r w:rsidR="00F2679A">
        <w:rPr>
          <w:rFonts w:ascii="Times New Roman" w:hAnsi="Times New Roman" w:cs="Times New Roman"/>
          <w:sz w:val="24"/>
          <w:szCs w:val="24"/>
        </w:rPr>
        <w:t>2017 - 2022</w:t>
      </w:r>
      <w:r>
        <w:rPr>
          <w:rFonts w:ascii="Times New Roman" w:hAnsi="Times New Roman" w:cs="Times New Roman"/>
          <w:sz w:val="24"/>
          <w:szCs w:val="24"/>
        </w:rPr>
        <w:t xml:space="preserve"> envisions a sustainable development path anchored on growth with social equity. The overall achievement of this vision will be measured in large part by poverty reduction specially in the rural areas and an improvement in the distribution of income.</w:t>
      </w:r>
      <w:r w:rsidR="00F2679A">
        <w:rPr>
          <w:rFonts w:ascii="Times New Roman" w:hAnsi="Times New Roman" w:cs="Times New Roman"/>
          <w:sz w:val="24"/>
          <w:szCs w:val="24"/>
        </w:rPr>
        <w:t>Which is also aligned to Mangaldan’s Development Thrust.</w:t>
      </w:r>
    </w:p>
    <w:p w:rsidR="00876882" w:rsidRDefault="00876882" w:rsidP="00B90071">
      <w:pPr>
        <w:spacing w:line="360" w:lineRule="auto"/>
        <w:ind w:left="709" w:firstLine="11"/>
        <w:jc w:val="both"/>
        <w:rPr>
          <w:rFonts w:ascii="Times New Roman" w:hAnsi="Times New Roman" w:cs="Times New Roman"/>
          <w:sz w:val="24"/>
          <w:szCs w:val="24"/>
        </w:rPr>
      </w:pPr>
      <w:r>
        <w:rPr>
          <w:rFonts w:ascii="Times New Roman" w:hAnsi="Times New Roman" w:cs="Times New Roman"/>
          <w:sz w:val="24"/>
          <w:szCs w:val="24"/>
        </w:rPr>
        <w:t xml:space="preserve">Mangaldan is a satellite town to Dagupan City, a sub-regional center, as spelled out in the Ilocos Region Development Plan through the combined growth and integrated development </w:t>
      </w:r>
      <w:r w:rsidR="00D140BA">
        <w:rPr>
          <w:rFonts w:ascii="Times New Roman" w:hAnsi="Times New Roman" w:cs="Times New Roman"/>
          <w:sz w:val="24"/>
          <w:szCs w:val="24"/>
        </w:rPr>
        <w:t>strategy. Considering its resource potentials, Mangaldan</w:t>
      </w:r>
      <w:r w:rsidR="00F2679A">
        <w:rPr>
          <w:rFonts w:ascii="Times New Roman" w:hAnsi="Times New Roman" w:cs="Times New Roman"/>
          <w:sz w:val="24"/>
          <w:szCs w:val="24"/>
        </w:rPr>
        <w:t>is envisioned to become an agri</w:t>
      </w:r>
      <w:r w:rsidR="00D140BA">
        <w:rPr>
          <w:rFonts w:ascii="Times New Roman" w:hAnsi="Times New Roman" w:cs="Times New Roman"/>
          <w:sz w:val="24"/>
          <w:szCs w:val="24"/>
        </w:rPr>
        <w:t>-industrial town supportive to the development thrusts of the province and the region as a whole.</w:t>
      </w:r>
    </w:p>
    <w:p w:rsidR="00D140BA" w:rsidRDefault="00D140BA" w:rsidP="00B90071">
      <w:pPr>
        <w:spacing w:line="360" w:lineRule="auto"/>
        <w:ind w:left="709" w:firstLine="11"/>
        <w:jc w:val="both"/>
        <w:rPr>
          <w:rFonts w:ascii="Times New Roman" w:hAnsi="Times New Roman" w:cs="Times New Roman"/>
          <w:sz w:val="24"/>
          <w:szCs w:val="24"/>
        </w:rPr>
      </w:pPr>
      <w:r>
        <w:rPr>
          <w:rFonts w:ascii="Times New Roman" w:hAnsi="Times New Roman" w:cs="Times New Roman"/>
          <w:sz w:val="24"/>
          <w:szCs w:val="24"/>
        </w:rPr>
        <w:t>Moreover, Mangaldan now considers its boundaries as inter-twining with those of the CAMADA or Metro-Dagupan area. Thus, Mangaldanis planned to be the “catch</w:t>
      </w:r>
      <w:r w:rsidR="002875A5">
        <w:rPr>
          <w:rFonts w:ascii="Times New Roman" w:hAnsi="Times New Roman" w:cs="Times New Roman"/>
          <w:sz w:val="24"/>
          <w:szCs w:val="24"/>
        </w:rPr>
        <w:t xml:space="preserve"> basin</w:t>
      </w:r>
      <w:r>
        <w:rPr>
          <w:rFonts w:ascii="Times New Roman" w:hAnsi="Times New Roman" w:cs="Times New Roman"/>
          <w:sz w:val="24"/>
          <w:szCs w:val="24"/>
        </w:rPr>
        <w:t>”</w:t>
      </w:r>
      <w:r w:rsidR="002875A5">
        <w:rPr>
          <w:rFonts w:ascii="Times New Roman" w:hAnsi="Times New Roman" w:cs="Times New Roman"/>
          <w:sz w:val="24"/>
          <w:szCs w:val="24"/>
        </w:rPr>
        <w:t xml:space="preserve"> for the burgeoning Dagupan City population moving eastward.</w:t>
      </w:r>
    </w:p>
    <w:p w:rsidR="00C03D3C" w:rsidRDefault="00C03D3C" w:rsidP="00B90071">
      <w:pPr>
        <w:spacing w:line="360" w:lineRule="auto"/>
        <w:ind w:left="709" w:firstLine="11"/>
        <w:jc w:val="both"/>
        <w:rPr>
          <w:rFonts w:ascii="Times New Roman" w:hAnsi="Times New Roman" w:cs="Times New Roman"/>
          <w:sz w:val="24"/>
          <w:szCs w:val="24"/>
        </w:rPr>
      </w:pPr>
      <w:r>
        <w:rPr>
          <w:rFonts w:ascii="Times New Roman" w:hAnsi="Times New Roman" w:cs="Times New Roman"/>
          <w:sz w:val="24"/>
          <w:szCs w:val="24"/>
        </w:rPr>
        <w:t>For the Municipality of Mangaldan, Development Thrust will focus increase in economic activiti</w:t>
      </w:r>
      <w:r w:rsidR="00E322E5">
        <w:rPr>
          <w:rFonts w:ascii="Times New Roman" w:hAnsi="Times New Roman" w:cs="Times New Roman"/>
          <w:sz w:val="24"/>
          <w:szCs w:val="24"/>
        </w:rPr>
        <w:t>es through development of the following</w:t>
      </w:r>
      <w:r>
        <w:rPr>
          <w:rFonts w:ascii="Times New Roman" w:hAnsi="Times New Roman" w:cs="Times New Roman"/>
          <w:sz w:val="24"/>
          <w:szCs w:val="24"/>
        </w:rPr>
        <w:t>:</w:t>
      </w:r>
    </w:p>
    <w:p w:rsidR="00C03D3C" w:rsidRDefault="00C03D3C" w:rsidP="00C03D3C">
      <w:pPr>
        <w:pStyle w:val="ListParagraph"/>
        <w:numPr>
          <w:ilvl w:val="0"/>
          <w:numId w:val="15"/>
        </w:numPr>
        <w:spacing w:line="360" w:lineRule="auto"/>
        <w:jc w:val="both"/>
        <w:rPr>
          <w:rFonts w:ascii="Times New Roman" w:hAnsi="Times New Roman" w:cs="Times New Roman"/>
          <w:sz w:val="24"/>
          <w:szCs w:val="24"/>
        </w:rPr>
      </w:pPr>
      <w:r>
        <w:rPr>
          <w:rFonts w:ascii="Times New Roman" w:hAnsi="Times New Roman" w:cs="Times New Roman"/>
          <w:sz w:val="24"/>
          <w:szCs w:val="24"/>
        </w:rPr>
        <w:t>Agriculture and tourism</w:t>
      </w:r>
    </w:p>
    <w:p w:rsidR="00C03D3C" w:rsidRDefault="00C03D3C" w:rsidP="00C03D3C">
      <w:pPr>
        <w:pStyle w:val="ListParagraph"/>
        <w:numPr>
          <w:ilvl w:val="0"/>
          <w:numId w:val="15"/>
        </w:numPr>
        <w:spacing w:line="360" w:lineRule="auto"/>
        <w:jc w:val="both"/>
        <w:rPr>
          <w:rFonts w:ascii="Times New Roman" w:hAnsi="Times New Roman" w:cs="Times New Roman"/>
          <w:sz w:val="24"/>
          <w:szCs w:val="24"/>
        </w:rPr>
      </w:pPr>
      <w:r>
        <w:rPr>
          <w:rFonts w:ascii="Times New Roman" w:hAnsi="Times New Roman" w:cs="Times New Roman"/>
          <w:sz w:val="24"/>
          <w:szCs w:val="24"/>
        </w:rPr>
        <w:t>Meat industry</w:t>
      </w:r>
    </w:p>
    <w:p w:rsidR="00C03D3C" w:rsidRPr="00C03D3C" w:rsidRDefault="00C03D3C" w:rsidP="00C03D3C">
      <w:pPr>
        <w:pStyle w:val="ListParagraph"/>
        <w:numPr>
          <w:ilvl w:val="0"/>
          <w:numId w:val="15"/>
        </w:numPr>
        <w:spacing w:line="360" w:lineRule="auto"/>
        <w:jc w:val="both"/>
        <w:rPr>
          <w:rFonts w:ascii="Times New Roman" w:hAnsi="Times New Roman" w:cs="Times New Roman"/>
          <w:sz w:val="24"/>
          <w:szCs w:val="24"/>
        </w:rPr>
      </w:pPr>
      <w:r>
        <w:rPr>
          <w:rFonts w:ascii="Times New Roman" w:hAnsi="Times New Roman" w:cs="Times New Roman"/>
          <w:sz w:val="24"/>
          <w:szCs w:val="24"/>
        </w:rPr>
        <w:t>Trade and commerce</w:t>
      </w:r>
    </w:p>
    <w:p w:rsidR="00915175" w:rsidRDefault="00915175" w:rsidP="00C54EA6">
      <w:pPr>
        <w:spacing w:line="360" w:lineRule="auto"/>
        <w:ind w:firstLine="720"/>
        <w:rPr>
          <w:rFonts w:ascii="Times New Roman" w:hAnsi="Times New Roman" w:cs="Times New Roman"/>
          <w:b/>
          <w:i/>
          <w:sz w:val="24"/>
          <w:szCs w:val="24"/>
        </w:rPr>
      </w:pPr>
    </w:p>
    <w:p w:rsidR="00915175" w:rsidRDefault="00915175" w:rsidP="00C54EA6">
      <w:pPr>
        <w:spacing w:line="360" w:lineRule="auto"/>
        <w:ind w:firstLine="720"/>
        <w:rPr>
          <w:rFonts w:ascii="Times New Roman" w:hAnsi="Times New Roman" w:cs="Times New Roman"/>
          <w:b/>
          <w:i/>
          <w:sz w:val="24"/>
          <w:szCs w:val="24"/>
        </w:rPr>
      </w:pPr>
    </w:p>
    <w:p w:rsidR="00C54EA6" w:rsidRDefault="00C54EA6" w:rsidP="00C54EA6">
      <w:pPr>
        <w:spacing w:line="360" w:lineRule="auto"/>
        <w:ind w:firstLine="720"/>
        <w:rPr>
          <w:rFonts w:ascii="Times New Roman" w:hAnsi="Times New Roman" w:cs="Times New Roman"/>
          <w:b/>
          <w:i/>
          <w:sz w:val="24"/>
          <w:szCs w:val="24"/>
        </w:rPr>
      </w:pPr>
      <w:r w:rsidRPr="00BF2F05">
        <w:rPr>
          <w:rFonts w:ascii="Times New Roman" w:hAnsi="Times New Roman" w:cs="Times New Roman"/>
          <w:b/>
          <w:i/>
          <w:sz w:val="24"/>
          <w:szCs w:val="24"/>
        </w:rPr>
        <w:lastRenderedPageBreak/>
        <w:t>Development Strategies</w:t>
      </w:r>
    </w:p>
    <w:p w:rsidR="00F2679A" w:rsidRDefault="00F2679A" w:rsidP="00F2679A">
      <w:pPr>
        <w:spacing w:line="360" w:lineRule="auto"/>
        <w:ind w:left="720"/>
        <w:rPr>
          <w:rFonts w:ascii="Times New Roman" w:hAnsi="Times New Roman" w:cs="Times New Roman"/>
          <w:sz w:val="24"/>
          <w:szCs w:val="24"/>
        </w:rPr>
      </w:pPr>
      <w:r w:rsidRPr="00F2679A">
        <w:rPr>
          <w:rFonts w:ascii="Times New Roman" w:hAnsi="Times New Roman" w:cs="Times New Roman"/>
          <w:sz w:val="24"/>
          <w:szCs w:val="24"/>
        </w:rPr>
        <w:t xml:space="preserve">Considering </w:t>
      </w:r>
      <w:r>
        <w:rPr>
          <w:rFonts w:ascii="Times New Roman" w:hAnsi="Times New Roman" w:cs="Times New Roman"/>
          <w:sz w:val="24"/>
          <w:szCs w:val="24"/>
        </w:rPr>
        <w:t>the mentioned Development Thrust, Mangaldan will implemented the following Development Strategies to achieve its goals and objectives</w:t>
      </w:r>
    </w:p>
    <w:p w:rsidR="00F2679A" w:rsidRDefault="00F2679A" w:rsidP="00F2679A">
      <w:pPr>
        <w:pStyle w:val="ListParagraph"/>
        <w:numPr>
          <w:ilvl w:val="0"/>
          <w:numId w:val="17"/>
        </w:numPr>
        <w:spacing w:line="360" w:lineRule="auto"/>
        <w:rPr>
          <w:rFonts w:ascii="Times New Roman" w:hAnsi="Times New Roman" w:cs="Times New Roman"/>
          <w:sz w:val="24"/>
          <w:szCs w:val="24"/>
        </w:rPr>
      </w:pPr>
      <w:r>
        <w:rPr>
          <w:rFonts w:ascii="Times New Roman" w:hAnsi="Times New Roman" w:cs="Times New Roman"/>
          <w:sz w:val="24"/>
          <w:szCs w:val="24"/>
        </w:rPr>
        <w:t>Agri-ecotourism Development</w:t>
      </w:r>
    </w:p>
    <w:p w:rsidR="00F2679A" w:rsidRDefault="00F2679A" w:rsidP="00F2679A">
      <w:pPr>
        <w:pStyle w:val="ListParagraph"/>
        <w:numPr>
          <w:ilvl w:val="0"/>
          <w:numId w:val="17"/>
        </w:numPr>
        <w:spacing w:line="360" w:lineRule="auto"/>
        <w:rPr>
          <w:rFonts w:ascii="Times New Roman" w:hAnsi="Times New Roman" w:cs="Times New Roman"/>
          <w:sz w:val="24"/>
          <w:szCs w:val="24"/>
        </w:rPr>
      </w:pPr>
      <w:r>
        <w:rPr>
          <w:rFonts w:ascii="Times New Roman" w:hAnsi="Times New Roman" w:cs="Times New Roman"/>
          <w:sz w:val="24"/>
          <w:szCs w:val="24"/>
        </w:rPr>
        <w:t xml:space="preserve">Processed Meat Promotion &amp; Development </w:t>
      </w:r>
    </w:p>
    <w:p w:rsidR="00F2679A" w:rsidRPr="00F2679A" w:rsidRDefault="00F2679A" w:rsidP="00F2679A">
      <w:pPr>
        <w:pStyle w:val="ListParagraph"/>
        <w:numPr>
          <w:ilvl w:val="0"/>
          <w:numId w:val="17"/>
        </w:numPr>
        <w:spacing w:line="360" w:lineRule="auto"/>
        <w:rPr>
          <w:rFonts w:ascii="Times New Roman" w:hAnsi="Times New Roman" w:cs="Times New Roman"/>
          <w:sz w:val="24"/>
          <w:szCs w:val="24"/>
        </w:rPr>
      </w:pPr>
      <w:r>
        <w:rPr>
          <w:rFonts w:ascii="Times New Roman" w:hAnsi="Times New Roman" w:cs="Times New Roman"/>
          <w:sz w:val="24"/>
          <w:szCs w:val="24"/>
        </w:rPr>
        <w:t>Trade and Industry Development</w:t>
      </w:r>
    </w:p>
    <w:p w:rsidR="002B4D12" w:rsidRPr="004A23E9" w:rsidRDefault="00BF2F05" w:rsidP="00EB26EF">
      <w:pPr>
        <w:pStyle w:val="ListParagraph"/>
        <w:numPr>
          <w:ilvl w:val="0"/>
          <w:numId w:val="13"/>
        </w:numPr>
        <w:spacing w:after="160" w:line="360" w:lineRule="auto"/>
        <w:ind w:left="1134" w:hanging="425"/>
        <w:rPr>
          <w:rFonts w:ascii="Times New Roman" w:hAnsi="Times New Roman" w:cs="Times New Roman"/>
          <w:b/>
          <w:sz w:val="24"/>
          <w:szCs w:val="24"/>
        </w:rPr>
      </w:pPr>
      <w:r w:rsidRPr="004A23E9">
        <w:rPr>
          <w:rFonts w:ascii="Times New Roman" w:hAnsi="Times New Roman" w:cs="Times New Roman"/>
          <w:b/>
          <w:sz w:val="24"/>
          <w:szCs w:val="24"/>
        </w:rPr>
        <w:t>Settlement Pattern</w:t>
      </w:r>
    </w:p>
    <w:p w:rsidR="002B4D12" w:rsidRPr="00775944" w:rsidRDefault="002B4D12" w:rsidP="00775944">
      <w:pPr>
        <w:spacing w:line="360" w:lineRule="auto"/>
        <w:ind w:left="720"/>
        <w:jc w:val="both"/>
        <w:rPr>
          <w:rFonts w:ascii="Times New Roman" w:hAnsi="Times New Roman" w:cs="Times New Roman"/>
          <w:sz w:val="24"/>
          <w:szCs w:val="24"/>
        </w:rPr>
      </w:pPr>
      <w:r w:rsidRPr="00775944">
        <w:rPr>
          <w:rFonts w:ascii="Times New Roman" w:hAnsi="Times New Roman" w:cs="Times New Roman"/>
          <w:sz w:val="24"/>
          <w:szCs w:val="24"/>
        </w:rPr>
        <w:t xml:space="preserve">The existing urban settlement trend is characterized by a combination of grid pattern and the strip/linear pattern of development.  In the grid pattern, the urban core follows a rectangular pattern of blocks defined by parallel road networks.  This is the physical day-out communities which </w:t>
      </w:r>
      <w:r w:rsidR="00BF2F05" w:rsidRPr="00775944">
        <w:rPr>
          <w:rFonts w:ascii="Times New Roman" w:hAnsi="Times New Roman" w:cs="Times New Roman"/>
          <w:sz w:val="24"/>
          <w:szCs w:val="24"/>
        </w:rPr>
        <w:t>were</w:t>
      </w:r>
      <w:r w:rsidRPr="00775944">
        <w:rPr>
          <w:rFonts w:ascii="Times New Roman" w:hAnsi="Times New Roman" w:cs="Times New Roman"/>
          <w:sz w:val="24"/>
          <w:szCs w:val="24"/>
        </w:rPr>
        <w:t xml:space="preserve"> then under the Spanish Colonial System.</w:t>
      </w:r>
    </w:p>
    <w:p w:rsidR="002B4D12" w:rsidRPr="00775944" w:rsidRDefault="002B4D12" w:rsidP="00775944">
      <w:pPr>
        <w:spacing w:line="360" w:lineRule="auto"/>
        <w:ind w:left="720"/>
        <w:jc w:val="both"/>
        <w:rPr>
          <w:rFonts w:ascii="Times New Roman" w:hAnsi="Times New Roman" w:cs="Times New Roman"/>
          <w:sz w:val="24"/>
          <w:szCs w:val="24"/>
        </w:rPr>
      </w:pPr>
      <w:r w:rsidRPr="00775944">
        <w:rPr>
          <w:rFonts w:ascii="Times New Roman" w:hAnsi="Times New Roman" w:cs="Times New Roman"/>
          <w:sz w:val="24"/>
          <w:szCs w:val="24"/>
        </w:rPr>
        <w:t>In some part</w:t>
      </w:r>
      <w:r w:rsidR="00BF2F05" w:rsidRPr="00775944">
        <w:rPr>
          <w:rFonts w:ascii="Times New Roman" w:hAnsi="Times New Roman" w:cs="Times New Roman"/>
          <w:sz w:val="24"/>
          <w:szCs w:val="24"/>
        </w:rPr>
        <w:t>s</w:t>
      </w:r>
      <w:r w:rsidRPr="00775944">
        <w:rPr>
          <w:rFonts w:ascii="Times New Roman" w:hAnsi="Times New Roman" w:cs="Times New Roman"/>
          <w:sz w:val="24"/>
          <w:szCs w:val="24"/>
        </w:rPr>
        <w:t xml:space="preserve"> of the Municipality, development trend is described as sprawl/linear pattern where settlements occur along both sides of major roads.  This is particularly true in barangays traversed by the </w:t>
      </w:r>
      <w:r w:rsidR="00BF2F05" w:rsidRPr="00775944">
        <w:rPr>
          <w:rFonts w:ascii="Times New Roman" w:hAnsi="Times New Roman" w:cs="Times New Roman"/>
          <w:sz w:val="24"/>
          <w:szCs w:val="24"/>
        </w:rPr>
        <w:t>National</w:t>
      </w:r>
      <w:r w:rsidRPr="00775944">
        <w:rPr>
          <w:rFonts w:ascii="Times New Roman" w:hAnsi="Times New Roman" w:cs="Times New Roman"/>
          <w:sz w:val="24"/>
          <w:szCs w:val="24"/>
        </w:rPr>
        <w:t xml:space="preserve"> Highway to Baguio City</w:t>
      </w:r>
      <w:r w:rsidR="00BF2F05" w:rsidRPr="00775944">
        <w:rPr>
          <w:rFonts w:ascii="Times New Roman" w:hAnsi="Times New Roman" w:cs="Times New Roman"/>
          <w:sz w:val="24"/>
          <w:szCs w:val="24"/>
        </w:rPr>
        <w:t>/Metro Manila/San Fernando City in La Union</w:t>
      </w:r>
      <w:r w:rsidRPr="00775944">
        <w:rPr>
          <w:rFonts w:ascii="Times New Roman" w:hAnsi="Times New Roman" w:cs="Times New Roman"/>
          <w:sz w:val="24"/>
          <w:szCs w:val="24"/>
        </w:rPr>
        <w:t xml:space="preserve"> and those traversed by the provincial and municipal roads.</w:t>
      </w:r>
    </w:p>
    <w:p w:rsidR="002B4D12" w:rsidRPr="004A23E9" w:rsidRDefault="00BF2F05" w:rsidP="00EB26EF">
      <w:pPr>
        <w:pStyle w:val="ListParagraph"/>
        <w:numPr>
          <w:ilvl w:val="0"/>
          <w:numId w:val="13"/>
        </w:numPr>
        <w:spacing w:after="160" w:line="360" w:lineRule="auto"/>
        <w:ind w:left="1134" w:hanging="425"/>
        <w:rPr>
          <w:rFonts w:ascii="Times New Roman" w:hAnsi="Times New Roman" w:cs="Times New Roman"/>
          <w:b/>
          <w:sz w:val="24"/>
          <w:szCs w:val="24"/>
        </w:rPr>
      </w:pPr>
      <w:r w:rsidRPr="004A23E9">
        <w:rPr>
          <w:rFonts w:ascii="Times New Roman" w:hAnsi="Times New Roman" w:cs="Times New Roman"/>
          <w:b/>
          <w:sz w:val="24"/>
          <w:szCs w:val="24"/>
        </w:rPr>
        <w:t>Spatial Development Patterns Considered</w:t>
      </w:r>
    </w:p>
    <w:p w:rsidR="002B4D12" w:rsidRPr="00775944" w:rsidRDefault="002B4D12" w:rsidP="00EB26EF">
      <w:pPr>
        <w:pStyle w:val="ListParagraph"/>
        <w:numPr>
          <w:ilvl w:val="0"/>
          <w:numId w:val="10"/>
        </w:numPr>
        <w:spacing w:after="160" w:line="360" w:lineRule="auto"/>
        <w:ind w:firstLine="414"/>
        <w:rPr>
          <w:rFonts w:ascii="Times New Roman" w:hAnsi="Times New Roman" w:cs="Times New Roman"/>
          <w:b/>
          <w:i/>
          <w:sz w:val="24"/>
          <w:szCs w:val="24"/>
        </w:rPr>
      </w:pPr>
      <w:r w:rsidRPr="00775944">
        <w:rPr>
          <w:rFonts w:ascii="Times New Roman" w:hAnsi="Times New Roman" w:cs="Times New Roman"/>
          <w:b/>
          <w:i/>
          <w:sz w:val="24"/>
          <w:szCs w:val="24"/>
        </w:rPr>
        <w:t>Growth Center Strategy</w:t>
      </w:r>
    </w:p>
    <w:p w:rsidR="002B4D12" w:rsidRPr="00775944" w:rsidRDefault="00BF2F05" w:rsidP="00775944">
      <w:pPr>
        <w:spacing w:line="360" w:lineRule="auto"/>
        <w:ind w:left="1440"/>
        <w:jc w:val="both"/>
        <w:rPr>
          <w:rFonts w:ascii="Times New Roman" w:hAnsi="Times New Roman" w:cs="Times New Roman"/>
          <w:sz w:val="24"/>
          <w:szCs w:val="24"/>
        </w:rPr>
      </w:pPr>
      <w:r w:rsidRPr="00775944">
        <w:rPr>
          <w:rFonts w:ascii="Times New Roman" w:hAnsi="Times New Roman" w:cs="Times New Roman"/>
          <w:sz w:val="24"/>
          <w:szCs w:val="24"/>
        </w:rPr>
        <w:t>In this type, t</w:t>
      </w:r>
      <w:r w:rsidR="002B4D12" w:rsidRPr="00775944">
        <w:rPr>
          <w:rFonts w:ascii="Times New Roman" w:hAnsi="Times New Roman" w:cs="Times New Roman"/>
          <w:sz w:val="24"/>
          <w:szCs w:val="24"/>
        </w:rPr>
        <w:t xml:space="preserve">he planned growth centeris drawn largely from the central and nodal development pattern.  This strategy tends to attain the optimum utilization of the available financial and physical resources.  Moreover, the strategy can contribute for the effective/efficient control as well as the conservation measures on the conversion of the prime agricultural lands into other uses.  </w:t>
      </w:r>
    </w:p>
    <w:p w:rsidR="002B4D12" w:rsidRPr="00775944" w:rsidRDefault="00BF2F05" w:rsidP="00EB26EF">
      <w:pPr>
        <w:pStyle w:val="ListParagraph"/>
        <w:numPr>
          <w:ilvl w:val="0"/>
          <w:numId w:val="2"/>
        </w:numPr>
        <w:spacing w:line="360" w:lineRule="auto"/>
        <w:ind w:left="1418" w:hanging="284"/>
        <w:rPr>
          <w:rFonts w:ascii="Times New Roman" w:hAnsi="Times New Roman" w:cs="Times New Roman"/>
          <w:b/>
          <w:i/>
          <w:sz w:val="24"/>
          <w:szCs w:val="24"/>
        </w:rPr>
      </w:pPr>
      <w:r w:rsidRPr="00775944">
        <w:rPr>
          <w:rFonts w:ascii="Times New Roman" w:hAnsi="Times New Roman" w:cs="Times New Roman"/>
          <w:b/>
          <w:i/>
          <w:sz w:val="24"/>
          <w:szCs w:val="24"/>
        </w:rPr>
        <w:t>Radial Circumferential Pattern of Development</w:t>
      </w:r>
    </w:p>
    <w:p w:rsidR="00BF2F05" w:rsidRPr="00775944" w:rsidRDefault="00BF2F05" w:rsidP="008501B7">
      <w:pPr>
        <w:spacing w:line="360" w:lineRule="auto"/>
        <w:ind w:left="1418" w:firstLine="22"/>
        <w:jc w:val="both"/>
        <w:rPr>
          <w:rFonts w:ascii="Times New Roman" w:hAnsi="Times New Roman" w:cs="Times New Roman"/>
          <w:sz w:val="24"/>
          <w:szCs w:val="24"/>
        </w:rPr>
      </w:pPr>
      <w:r w:rsidRPr="00775944">
        <w:rPr>
          <w:rFonts w:ascii="Times New Roman" w:hAnsi="Times New Roman" w:cs="Times New Roman"/>
          <w:sz w:val="24"/>
          <w:szCs w:val="24"/>
        </w:rPr>
        <w:t xml:space="preserve">This is a type </w:t>
      </w:r>
      <w:r w:rsidR="00F263F9" w:rsidRPr="00775944">
        <w:rPr>
          <w:rFonts w:ascii="Times New Roman" w:hAnsi="Times New Roman" w:cs="Times New Roman"/>
          <w:sz w:val="24"/>
          <w:szCs w:val="24"/>
        </w:rPr>
        <w:t>of physical development strategy wherein the primary growth centers relate to the secondary centers and the secondary centers relate to each other in a circumferential network. The said network is usually connecting the centers as prescribed.</w:t>
      </w:r>
    </w:p>
    <w:p w:rsidR="00BF23B2" w:rsidRDefault="00BF23B2" w:rsidP="00775944">
      <w:pPr>
        <w:spacing w:line="360" w:lineRule="auto"/>
        <w:ind w:left="1418" w:firstLine="22"/>
        <w:jc w:val="both"/>
        <w:rPr>
          <w:rFonts w:ascii="Times New Roman" w:hAnsi="Times New Roman" w:cs="Times New Roman"/>
          <w:sz w:val="24"/>
          <w:szCs w:val="24"/>
        </w:rPr>
      </w:pPr>
      <w:r w:rsidRPr="00BF23B2">
        <w:rPr>
          <w:rFonts w:ascii="Times New Roman" w:hAnsi="Times New Roman" w:cs="Times New Roman"/>
          <w:sz w:val="24"/>
          <w:szCs w:val="24"/>
        </w:rPr>
        <w:t>The above-</w:t>
      </w:r>
      <w:r w:rsidR="002B4D12" w:rsidRPr="00BF23B2">
        <w:rPr>
          <w:rFonts w:ascii="Times New Roman" w:hAnsi="Times New Roman" w:cs="Times New Roman"/>
          <w:sz w:val="24"/>
          <w:szCs w:val="24"/>
        </w:rPr>
        <w:t>describe</w:t>
      </w:r>
      <w:r w:rsidRPr="00BF23B2">
        <w:rPr>
          <w:rFonts w:ascii="Times New Roman" w:hAnsi="Times New Roman" w:cs="Times New Roman"/>
          <w:sz w:val="24"/>
          <w:szCs w:val="24"/>
        </w:rPr>
        <w:t>d pattern of spatial development, Poblacion will not only serve</w:t>
      </w:r>
      <w:r w:rsidR="002B4D12" w:rsidRPr="00BF23B2">
        <w:rPr>
          <w:rFonts w:ascii="Times New Roman" w:hAnsi="Times New Roman" w:cs="Times New Roman"/>
          <w:sz w:val="24"/>
          <w:szCs w:val="24"/>
        </w:rPr>
        <w:t xml:space="preserve"> as the major growth ce</w:t>
      </w:r>
      <w:r w:rsidRPr="00BF23B2">
        <w:rPr>
          <w:rFonts w:ascii="Times New Roman" w:hAnsi="Times New Roman" w:cs="Times New Roman"/>
          <w:sz w:val="24"/>
          <w:szCs w:val="24"/>
        </w:rPr>
        <w:t>nter with its peripheral barangays</w:t>
      </w:r>
      <w:r w:rsidR="00D0141E">
        <w:rPr>
          <w:rFonts w:ascii="Times New Roman" w:hAnsi="Times New Roman" w:cs="Times New Roman"/>
          <w:sz w:val="24"/>
          <w:szCs w:val="24"/>
        </w:rPr>
        <w:t xml:space="preserve"> – Tebag, Salay, Guilig, Bari, Banaoang, N</w:t>
      </w:r>
      <w:r w:rsidRPr="00BF23B2">
        <w:rPr>
          <w:rFonts w:ascii="Times New Roman" w:hAnsi="Times New Roman" w:cs="Times New Roman"/>
          <w:sz w:val="24"/>
          <w:szCs w:val="24"/>
        </w:rPr>
        <w:t xml:space="preserve">avaluan, Guiguilonen, </w:t>
      </w:r>
      <w:r w:rsidRPr="00BF23B2">
        <w:rPr>
          <w:rFonts w:ascii="Times New Roman" w:hAnsi="Times New Roman" w:cs="Times New Roman"/>
          <w:sz w:val="24"/>
          <w:szCs w:val="24"/>
        </w:rPr>
        <w:lastRenderedPageBreak/>
        <w:t>Embarcadero and Nibaliw as influence areas. The four (4) Minor Growth Centers supporting Poblacionare :Brgy. Bantayan</w:t>
      </w:r>
      <w:r w:rsidR="002B4D12" w:rsidRPr="00BF23B2">
        <w:rPr>
          <w:rFonts w:ascii="Times New Roman" w:hAnsi="Times New Roman" w:cs="Times New Roman"/>
          <w:sz w:val="24"/>
          <w:szCs w:val="24"/>
        </w:rPr>
        <w:t xml:space="preserve">in the Northwest with influence areas at </w:t>
      </w:r>
      <w:r w:rsidRPr="00BF23B2">
        <w:rPr>
          <w:rFonts w:ascii="Times New Roman" w:hAnsi="Times New Roman" w:cs="Times New Roman"/>
          <w:sz w:val="24"/>
          <w:szCs w:val="24"/>
        </w:rPr>
        <w:t>Bateng, Talogtog and Lanas; Brgy.David in the Southeast with influence areas at Buenlag, Amansabina, Gueguesangen, Osiem, Landas and Guesang; Brgy.Salaan in the Northeastern part with Pogo, Palua, Inlambo and Macayug as influence areas and Brgy.Malabago in the Southwestern part with Maasin, Anolid and Alitaya as influence areas.</w:t>
      </w:r>
    </w:p>
    <w:p w:rsidR="002B4D12" w:rsidRPr="004A23E9" w:rsidRDefault="00BF23B2" w:rsidP="00EB26EF">
      <w:pPr>
        <w:pStyle w:val="ListParagraph"/>
        <w:numPr>
          <w:ilvl w:val="0"/>
          <w:numId w:val="13"/>
        </w:numPr>
        <w:spacing w:line="360" w:lineRule="auto"/>
        <w:ind w:left="1134" w:hanging="425"/>
        <w:jc w:val="both"/>
        <w:rPr>
          <w:rFonts w:ascii="Times New Roman" w:hAnsi="Times New Roman" w:cs="Times New Roman"/>
          <w:b/>
          <w:sz w:val="24"/>
          <w:szCs w:val="24"/>
        </w:rPr>
      </w:pPr>
      <w:r w:rsidRPr="004A23E9">
        <w:rPr>
          <w:rFonts w:ascii="Times New Roman" w:hAnsi="Times New Roman" w:cs="Times New Roman"/>
          <w:b/>
          <w:sz w:val="24"/>
          <w:szCs w:val="24"/>
        </w:rPr>
        <w:t xml:space="preserve">Selection </w:t>
      </w:r>
      <w:r w:rsidR="00775944" w:rsidRPr="004A23E9">
        <w:rPr>
          <w:rFonts w:ascii="Times New Roman" w:hAnsi="Times New Roman" w:cs="Times New Roman"/>
          <w:b/>
          <w:sz w:val="24"/>
          <w:szCs w:val="24"/>
        </w:rPr>
        <w:t>o</w:t>
      </w:r>
      <w:r w:rsidRPr="004A23E9">
        <w:rPr>
          <w:rFonts w:ascii="Times New Roman" w:hAnsi="Times New Roman" w:cs="Times New Roman"/>
          <w:b/>
          <w:sz w:val="24"/>
          <w:szCs w:val="24"/>
        </w:rPr>
        <w:t>f Spatial Development Strategy</w:t>
      </w:r>
    </w:p>
    <w:p w:rsidR="002B4D12" w:rsidRDefault="002B4D12" w:rsidP="00BA1AF7">
      <w:pPr>
        <w:spacing w:line="360" w:lineRule="auto"/>
        <w:ind w:left="1134"/>
        <w:jc w:val="both"/>
        <w:rPr>
          <w:rFonts w:ascii="Times New Roman" w:hAnsi="Times New Roman" w:cs="Times New Roman"/>
          <w:sz w:val="24"/>
          <w:szCs w:val="24"/>
        </w:rPr>
      </w:pPr>
      <w:r w:rsidRPr="00775944">
        <w:rPr>
          <w:rFonts w:ascii="Times New Roman" w:hAnsi="Times New Roman" w:cs="Times New Roman"/>
          <w:sz w:val="24"/>
          <w:szCs w:val="24"/>
        </w:rPr>
        <w:t xml:space="preserve">Considering the outlying current financial and administrative capability </w:t>
      </w:r>
      <w:r w:rsidR="00BF23B2" w:rsidRPr="00775944">
        <w:rPr>
          <w:rFonts w:ascii="Times New Roman" w:hAnsi="Times New Roman" w:cs="Times New Roman"/>
          <w:sz w:val="24"/>
          <w:szCs w:val="24"/>
        </w:rPr>
        <w:t>of Mangaldan</w:t>
      </w:r>
      <w:r w:rsidRPr="00775944">
        <w:rPr>
          <w:rFonts w:ascii="Times New Roman" w:hAnsi="Times New Roman" w:cs="Times New Roman"/>
          <w:sz w:val="24"/>
          <w:szCs w:val="24"/>
        </w:rPr>
        <w:t xml:space="preserve"> including its geographical location, it is therefore, justifiable to recommend the </w:t>
      </w:r>
      <w:r w:rsidR="00BF23B2" w:rsidRPr="00775944">
        <w:rPr>
          <w:rFonts w:ascii="Times New Roman" w:hAnsi="Times New Roman" w:cs="Times New Roman"/>
          <w:sz w:val="24"/>
          <w:szCs w:val="24"/>
        </w:rPr>
        <w:t xml:space="preserve">Radial Circumferential Pattern </w:t>
      </w:r>
      <w:r w:rsidRPr="00775944">
        <w:rPr>
          <w:rFonts w:ascii="Times New Roman" w:hAnsi="Times New Roman" w:cs="Times New Roman"/>
          <w:sz w:val="24"/>
          <w:szCs w:val="24"/>
        </w:rPr>
        <w:t>for its future development.</w:t>
      </w:r>
    </w:p>
    <w:p w:rsidR="002B4D12" w:rsidRPr="004A23E9" w:rsidRDefault="00954CE2" w:rsidP="00EB26EF">
      <w:pPr>
        <w:pStyle w:val="ListParagraph"/>
        <w:numPr>
          <w:ilvl w:val="0"/>
          <w:numId w:val="13"/>
        </w:numPr>
        <w:spacing w:after="160" w:line="360" w:lineRule="auto"/>
        <w:ind w:left="1134" w:hanging="425"/>
        <w:rPr>
          <w:rFonts w:ascii="Times New Roman" w:hAnsi="Times New Roman" w:cs="Times New Roman"/>
          <w:b/>
          <w:sz w:val="24"/>
          <w:szCs w:val="24"/>
        </w:rPr>
      </w:pPr>
      <w:r w:rsidRPr="004A23E9">
        <w:rPr>
          <w:rFonts w:ascii="Times New Roman" w:hAnsi="Times New Roman" w:cs="Times New Roman"/>
          <w:b/>
          <w:sz w:val="24"/>
          <w:szCs w:val="24"/>
        </w:rPr>
        <w:t>The Preferred Strategy</w:t>
      </w:r>
    </w:p>
    <w:p w:rsidR="002B4D12" w:rsidRPr="00954CE2" w:rsidRDefault="002B4D12" w:rsidP="00EB26EF">
      <w:pPr>
        <w:pStyle w:val="ListParagraph"/>
        <w:numPr>
          <w:ilvl w:val="0"/>
          <w:numId w:val="2"/>
        </w:numPr>
        <w:spacing w:line="360" w:lineRule="auto"/>
        <w:ind w:left="1418" w:hanging="284"/>
        <w:rPr>
          <w:rFonts w:ascii="Times New Roman" w:hAnsi="Times New Roman" w:cs="Times New Roman"/>
          <w:b/>
          <w:i/>
          <w:sz w:val="24"/>
          <w:szCs w:val="24"/>
        </w:rPr>
      </w:pPr>
      <w:r w:rsidRPr="00954CE2">
        <w:rPr>
          <w:rFonts w:ascii="Times New Roman" w:hAnsi="Times New Roman" w:cs="Times New Roman"/>
          <w:b/>
          <w:i/>
          <w:sz w:val="24"/>
          <w:szCs w:val="24"/>
        </w:rPr>
        <w:t>Major Growth Center</w:t>
      </w:r>
    </w:p>
    <w:p w:rsidR="002B4D12" w:rsidRPr="00CD5B05" w:rsidRDefault="002B4D12" w:rsidP="00CD5B05">
      <w:pPr>
        <w:spacing w:line="360" w:lineRule="auto"/>
        <w:ind w:left="1418" w:firstLine="22"/>
        <w:jc w:val="both"/>
        <w:rPr>
          <w:rFonts w:ascii="Times New Roman" w:hAnsi="Times New Roman" w:cs="Times New Roman"/>
          <w:sz w:val="24"/>
          <w:szCs w:val="24"/>
        </w:rPr>
      </w:pPr>
      <w:r w:rsidRPr="00CD5B05">
        <w:rPr>
          <w:rFonts w:ascii="Times New Roman" w:hAnsi="Times New Roman" w:cs="Times New Roman"/>
          <w:sz w:val="24"/>
          <w:szCs w:val="24"/>
        </w:rPr>
        <w:t xml:space="preserve">The major growth center should continue to be the Poblacion, where the Commercial Business District </w:t>
      </w:r>
      <w:r w:rsidR="00954CE2" w:rsidRPr="00CD5B05">
        <w:rPr>
          <w:rFonts w:ascii="Times New Roman" w:hAnsi="Times New Roman" w:cs="Times New Roman"/>
          <w:sz w:val="24"/>
          <w:szCs w:val="24"/>
        </w:rPr>
        <w:t xml:space="preserve">is </w:t>
      </w:r>
      <w:r w:rsidRPr="00CD5B05">
        <w:rPr>
          <w:rFonts w:ascii="Times New Roman" w:hAnsi="Times New Roman" w:cs="Times New Roman"/>
          <w:sz w:val="24"/>
          <w:szCs w:val="24"/>
        </w:rPr>
        <w:t>presently located.   The urban core is right now the center where the various services are located.  Within its periphery one can f</w:t>
      </w:r>
      <w:r w:rsidR="00EA028E" w:rsidRPr="00CD5B05">
        <w:rPr>
          <w:rFonts w:ascii="Times New Roman" w:hAnsi="Times New Roman" w:cs="Times New Roman"/>
          <w:sz w:val="24"/>
          <w:szCs w:val="24"/>
        </w:rPr>
        <w:t>ind what he wishes to be served</w:t>
      </w:r>
      <w:r w:rsidRPr="00CD5B05">
        <w:rPr>
          <w:rFonts w:ascii="Times New Roman" w:hAnsi="Times New Roman" w:cs="Times New Roman"/>
          <w:sz w:val="24"/>
          <w:szCs w:val="24"/>
        </w:rPr>
        <w:t xml:space="preserve"> for.  It has a </w:t>
      </w:r>
      <w:r w:rsidR="00954CE2" w:rsidRPr="00CD5B05">
        <w:rPr>
          <w:rFonts w:ascii="Times New Roman" w:hAnsi="Times New Roman" w:cs="Times New Roman"/>
          <w:sz w:val="24"/>
          <w:szCs w:val="24"/>
        </w:rPr>
        <w:t>concrete</w:t>
      </w:r>
      <w:r w:rsidRPr="00CD5B05">
        <w:rPr>
          <w:rFonts w:ascii="Times New Roman" w:hAnsi="Times New Roman" w:cs="Times New Roman"/>
          <w:sz w:val="24"/>
          <w:szCs w:val="24"/>
        </w:rPr>
        <w:t xml:space="preserve"> ro</w:t>
      </w:r>
      <w:r w:rsidR="00954CE2" w:rsidRPr="00CD5B05">
        <w:rPr>
          <w:rFonts w:ascii="Times New Roman" w:hAnsi="Times New Roman" w:cs="Times New Roman"/>
          <w:sz w:val="24"/>
          <w:szCs w:val="24"/>
        </w:rPr>
        <w:t>a</w:t>
      </w:r>
      <w:r w:rsidRPr="00CD5B05">
        <w:rPr>
          <w:rFonts w:ascii="Times New Roman" w:hAnsi="Times New Roman" w:cs="Times New Roman"/>
          <w:sz w:val="24"/>
          <w:szCs w:val="24"/>
        </w:rPr>
        <w:t>d network, fully energized establishments and residential area</w:t>
      </w:r>
      <w:r w:rsidR="00954CE2" w:rsidRPr="00CD5B05">
        <w:rPr>
          <w:rFonts w:ascii="Times New Roman" w:hAnsi="Times New Roman" w:cs="Times New Roman"/>
          <w:sz w:val="24"/>
          <w:szCs w:val="24"/>
        </w:rPr>
        <w:t>s</w:t>
      </w:r>
      <w:r w:rsidRPr="00CD5B05">
        <w:rPr>
          <w:rFonts w:ascii="Times New Roman" w:hAnsi="Times New Roman" w:cs="Times New Roman"/>
          <w:sz w:val="24"/>
          <w:szCs w:val="24"/>
        </w:rPr>
        <w:t xml:space="preserve"> and contains the Municipal Building.</w:t>
      </w:r>
    </w:p>
    <w:p w:rsidR="008501B7" w:rsidRDefault="002B4D12" w:rsidP="008501B7">
      <w:pPr>
        <w:spacing w:line="360" w:lineRule="auto"/>
        <w:ind w:left="1418" w:firstLine="22"/>
        <w:jc w:val="both"/>
        <w:rPr>
          <w:rFonts w:ascii="Times New Roman" w:hAnsi="Times New Roman" w:cs="Times New Roman"/>
          <w:sz w:val="24"/>
          <w:szCs w:val="24"/>
        </w:rPr>
      </w:pPr>
      <w:r w:rsidRPr="00CD5B05">
        <w:rPr>
          <w:rFonts w:ascii="Times New Roman" w:hAnsi="Times New Roman" w:cs="Times New Roman"/>
          <w:sz w:val="24"/>
          <w:szCs w:val="24"/>
        </w:rPr>
        <w:t xml:space="preserve">Expansion of these areas could go along </w:t>
      </w:r>
      <w:r w:rsidR="00954CE2" w:rsidRPr="00CD5B05">
        <w:rPr>
          <w:rFonts w:ascii="Times New Roman" w:hAnsi="Times New Roman" w:cs="Times New Roman"/>
          <w:sz w:val="24"/>
          <w:szCs w:val="24"/>
        </w:rPr>
        <w:t>National highway/Rizal Street</w:t>
      </w:r>
      <w:r w:rsidR="00EA028E" w:rsidRPr="00CD5B05">
        <w:rPr>
          <w:rFonts w:ascii="Times New Roman" w:hAnsi="Times New Roman" w:cs="Times New Roman"/>
          <w:sz w:val="24"/>
          <w:szCs w:val="24"/>
        </w:rPr>
        <w:t xml:space="preserve"> west</w:t>
      </w:r>
      <w:r w:rsidR="00954CE2" w:rsidRPr="00CD5B05">
        <w:rPr>
          <w:rFonts w:ascii="Times New Roman" w:hAnsi="Times New Roman" w:cs="Times New Roman"/>
          <w:sz w:val="24"/>
          <w:szCs w:val="24"/>
        </w:rPr>
        <w:t xml:space="preserve"> towards Dagupan City and these areas</w:t>
      </w:r>
      <w:r w:rsidRPr="00CD5B05">
        <w:rPr>
          <w:rFonts w:ascii="Times New Roman" w:hAnsi="Times New Roman" w:cs="Times New Roman"/>
          <w:sz w:val="24"/>
          <w:szCs w:val="24"/>
        </w:rPr>
        <w:t xml:space="preserve"> are slowly becoming built-up areas for residential houses and service shops.</w:t>
      </w:r>
    </w:p>
    <w:p w:rsidR="002B4D12" w:rsidRPr="00014581" w:rsidRDefault="00042DEA" w:rsidP="008501B7">
      <w:pPr>
        <w:spacing w:line="360" w:lineRule="auto"/>
        <w:ind w:left="1418"/>
        <w:jc w:val="both"/>
        <w:rPr>
          <w:rFonts w:ascii="Times New Roman" w:hAnsi="Times New Roman" w:cs="Times New Roman"/>
          <w:sz w:val="24"/>
          <w:szCs w:val="24"/>
        </w:rPr>
      </w:pPr>
      <w:r w:rsidRPr="00014581">
        <w:rPr>
          <w:rFonts w:ascii="Times New Roman" w:hAnsi="Times New Roman" w:cs="Times New Roman"/>
          <w:sz w:val="24"/>
          <w:szCs w:val="24"/>
        </w:rPr>
        <w:t>Spaces are</w:t>
      </w:r>
      <w:r w:rsidR="002B4D12" w:rsidRPr="00014581">
        <w:rPr>
          <w:rFonts w:ascii="Times New Roman" w:hAnsi="Times New Roman" w:cs="Times New Roman"/>
          <w:sz w:val="24"/>
          <w:szCs w:val="24"/>
        </w:rPr>
        <w:t xml:space="preserve"> still enough to accommodate development and expansion of other utilities and facilities necessary for the nee</w:t>
      </w:r>
      <w:r w:rsidRPr="00014581">
        <w:rPr>
          <w:rFonts w:ascii="Times New Roman" w:hAnsi="Times New Roman" w:cs="Times New Roman"/>
          <w:sz w:val="24"/>
          <w:szCs w:val="24"/>
        </w:rPr>
        <w:t>ds of an increasing population.</w:t>
      </w:r>
    </w:p>
    <w:p w:rsidR="002B4D12" w:rsidRPr="004A23E9" w:rsidRDefault="002B4D12" w:rsidP="00EB26EF">
      <w:pPr>
        <w:pStyle w:val="ListParagraph"/>
        <w:numPr>
          <w:ilvl w:val="0"/>
          <w:numId w:val="13"/>
        </w:numPr>
        <w:spacing w:line="360" w:lineRule="auto"/>
        <w:ind w:left="1134" w:hanging="425"/>
        <w:jc w:val="both"/>
        <w:rPr>
          <w:rFonts w:ascii="Times New Roman" w:hAnsi="Times New Roman" w:cs="Times New Roman"/>
          <w:b/>
          <w:sz w:val="24"/>
          <w:szCs w:val="24"/>
        </w:rPr>
      </w:pPr>
      <w:r w:rsidRPr="004A23E9">
        <w:rPr>
          <w:rFonts w:ascii="Times New Roman" w:hAnsi="Times New Roman" w:cs="Times New Roman"/>
          <w:b/>
          <w:sz w:val="24"/>
          <w:szCs w:val="24"/>
        </w:rPr>
        <w:t>Tools and Techniques</w:t>
      </w:r>
    </w:p>
    <w:p w:rsidR="002B4D12" w:rsidRPr="00C0228C" w:rsidRDefault="002B4D12" w:rsidP="00BA1AF7">
      <w:pPr>
        <w:spacing w:line="360" w:lineRule="auto"/>
        <w:ind w:left="1134"/>
        <w:jc w:val="both"/>
        <w:rPr>
          <w:rFonts w:ascii="Times New Roman" w:hAnsi="Times New Roman" w:cs="Times New Roman"/>
          <w:sz w:val="24"/>
          <w:szCs w:val="24"/>
        </w:rPr>
      </w:pPr>
      <w:r w:rsidRPr="00C0228C">
        <w:rPr>
          <w:rFonts w:ascii="Times New Roman" w:hAnsi="Times New Roman" w:cs="Times New Roman"/>
          <w:sz w:val="24"/>
          <w:szCs w:val="24"/>
        </w:rPr>
        <w:t>The following tools and techniques shall seek to strengthen Land Use Regulation for sustainable development shall include:</w:t>
      </w:r>
    </w:p>
    <w:p w:rsidR="002B4D12" w:rsidRPr="00F00674" w:rsidRDefault="002B4D12" w:rsidP="00EB26EF">
      <w:pPr>
        <w:pStyle w:val="ListParagraph"/>
        <w:numPr>
          <w:ilvl w:val="0"/>
          <w:numId w:val="3"/>
        </w:numPr>
        <w:spacing w:line="360" w:lineRule="auto"/>
        <w:ind w:left="1418" w:hanging="284"/>
        <w:jc w:val="both"/>
        <w:rPr>
          <w:rFonts w:ascii="Times New Roman" w:hAnsi="Times New Roman" w:cs="Times New Roman"/>
          <w:sz w:val="24"/>
          <w:szCs w:val="24"/>
        </w:rPr>
      </w:pPr>
      <w:r w:rsidRPr="00F00674">
        <w:rPr>
          <w:rFonts w:ascii="Times New Roman" w:hAnsi="Times New Roman" w:cs="Times New Roman"/>
          <w:sz w:val="24"/>
          <w:szCs w:val="24"/>
        </w:rPr>
        <w:t>Capital Improvement Program- to define the locality’s growth management program that will schedule the physical improvements and related costs in accordance with the CLUP;</w:t>
      </w:r>
    </w:p>
    <w:p w:rsidR="002B4D12" w:rsidRPr="00F00674" w:rsidRDefault="002B4D12" w:rsidP="00EB26EF">
      <w:pPr>
        <w:pStyle w:val="ListParagraph"/>
        <w:numPr>
          <w:ilvl w:val="0"/>
          <w:numId w:val="3"/>
        </w:numPr>
        <w:spacing w:line="360" w:lineRule="auto"/>
        <w:ind w:left="1418" w:hanging="284"/>
        <w:jc w:val="both"/>
        <w:rPr>
          <w:rFonts w:ascii="Times New Roman" w:hAnsi="Times New Roman" w:cs="Times New Roman"/>
          <w:sz w:val="24"/>
          <w:szCs w:val="24"/>
        </w:rPr>
      </w:pPr>
      <w:r w:rsidRPr="00F00674">
        <w:rPr>
          <w:rFonts w:ascii="Times New Roman" w:hAnsi="Times New Roman" w:cs="Times New Roman"/>
          <w:sz w:val="24"/>
          <w:szCs w:val="24"/>
        </w:rPr>
        <w:lastRenderedPageBreak/>
        <w:t>Urban Growth Boundary- to establish the parameters/limits for development activities within designated growth areas to those within the reach of services such as water, sewer lines, streets, electricity, etc. to enable the local government to manage its growth and its impacts on its fiscal and physical resources and enable it to minimize unplanned developments;</w:t>
      </w:r>
    </w:p>
    <w:p w:rsidR="002B4D12" w:rsidRPr="00F00674" w:rsidRDefault="002B4D12" w:rsidP="009C1527">
      <w:pPr>
        <w:pStyle w:val="ListParagraph"/>
        <w:spacing w:after="0" w:line="240" w:lineRule="auto"/>
        <w:rPr>
          <w:rFonts w:ascii="Times New Roman" w:hAnsi="Times New Roman" w:cs="Times New Roman"/>
          <w:sz w:val="24"/>
          <w:szCs w:val="24"/>
        </w:rPr>
      </w:pPr>
    </w:p>
    <w:p w:rsidR="002B4D12" w:rsidRPr="00F00674" w:rsidRDefault="002B4D12" w:rsidP="00EB26EF">
      <w:pPr>
        <w:pStyle w:val="ListParagraph"/>
        <w:numPr>
          <w:ilvl w:val="0"/>
          <w:numId w:val="3"/>
        </w:numPr>
        <w:spacing w:line="360" w:lineRule="auto"/>
        <w:ind w:left="1418" w:hanging="284"/>
        <w:jc w:val="both"/>
        <w:rPr>
          <w:rFonts w:ascii="Times New Roman" w:hAnsi="Times New Roman" w:cs="Times New Roman"/>
          <w:sz w:val="24"/>
          <w:szCs w:val="24"/>
        </w:rPr>
      </w:pPr>
      <w:r w:rsidRPr="00F00674">
        <w:rPr>
          <w:rFonts w:ascii="Times New Roman" w:hAnsi="Times New Roman" w:cs="Times New Roman"/>
          <w:sz w:val="24"/>
          <w:szCs w:val="24"/>
        </w:rPr>
        <w:t>Transfer of Development Rights- will seek to minimize development in certain areas and to preserve environmentally sensitive  ones by “trading” /transferring development rights to other areas where higher density development may be allowed; the tool intends to preserve open spaces, agricultural lands, water resources and other sensitive areas adjacent to or within applied areas for development;</w:t>
      </w:r>
    </w:p>
    <w:p w:rsidR="002B4D12" w:rsidRPr="00F00674" w:rsidRDefault="002B4D12" w:rsidP="009C1527">
      <w:pPr>
        <w:pStyle w:val="ListParagraph"/>
        <w:spacing w:line="240" w:lineRule="auto"/>
        <w:rPr>
          <w:rFonts w:ascii="Times New Roman" w:hAnsi="Times New Roman" w:cs="Times New Roman"/>
          <w:sz w:val="24"/>
          <w:szCs w:val="24"/>
        </w:rPr>
      </w:pPr>
    </w:p>
    <w:p w:rsidR="002B4D12" w:rsidRPr="00F00674" w:rsidRDefault="002B4D12" w:rsidP="00EB26EF">
      <w:pPr>
        <w:pStyle w:val="ListParagraph"/>
        <w:numPr>
          <w:ilvl w:val="0"/>
          <w:numId w:val="3"/>
        </w:numPr>
        <w:spacing w:line="360" w:lineRule="auto"/>
        <w:ind w:left="1418" w:hanging="284"/>
        <w:jc w:val="both"/>
        <w:rPr>
          <w:rFonts w:ascii="Times New Roman" w:hAnsi="Times New Roman" w:cs="Times New Roman"/>
          <w:sz w:val="24"/>
          <w:szCs w:val="24"/>
        </w:rPr>
      </w:pPr>
      <w:r w:rsidRPr="00F00674">
        <w:rPr>
          <w:rFonts w:ascii="Times New Roman" w:hAnsi="Times New Roman" w:cs="Times New Roman"/>
          <w:sz w:val="24"/>
          <w:szCs w:val="24"/>
        </w:rPr>
        <w:t>Development Impact Fees- as a means for recovering the costs of capital improvements including public facilities, developers are to  be assessed such “</w:t>
      </w:r>
      <w:r w:rsidR="00042DEA" w:rsidRPr="00F00674">
        <w:rPr>
          <w:rFonts w:ascii="Times New Roman" w:hAnsi="Times New Roman" w:cs="Times New Roman"/>
          <w:sz w:val="24"/>
          <w:szCs w:val="24"/>
        </w:rPr>
        <w:t>I</w:t>
      </w:r>
      <w:r w:rsidRPr="00F00674">
        <w:rPr>
          <w:rFonts w:ascii="Times New Roman" w:hAnsi="Times New Roman" w:cs="Times New Roman"/>
          <w:sz w:val="24"/>
          <w:szCs w:val="24"/>
        </w:rPr>
        <w:t xml:space="preserve">mpact Fees” for the use of such improvements that contribute to the feasibility and enhance the “saleability” of their projects; the impact fees may then be used for other improvements or implementation of projects pursuant to the CLUP; </w:t>
      </w:r>
    </w:p>
    <w:p w:rsidR="002B4D12" w:rsidRPr="00F00674" w:rsidRDefault="002B4D12" w:rsidP="009C1527">
      <w:pPr>
        <w:pStyle w:val="ListParagraph"/>
        <w:spacing w:line="240" w:lineRule="auto"/>
        <w:rPr>
          <w:rFonts w:ascii="Times New Roman" w:hAnsi="Times New Roman" w:cs="Times New Roman"/>
          <w:sz w:val="24"/>
          <w:szCs w:val="24"/>
        </w:rPr>
      </w:pPr>
    </w:p>
    <w:p w:rsidR="002B4D12" w:rsidRDefault="002B4D12" w:rsidP="00EB26EF">
      <w:pPr>
        <w:pStyle w:val="ListParagraph"/>
        <w:numPr>
          <w:ilvl w:val="0"/>
          <w:numId w:val="3"/>
        </w:numPr>
        <w:spacing w:line="360" w:lineRule="auto"/>
        <w:ind w:left="1418" w:hanging="284"/>
        <w:jc w:val="both"/>
        <w:rPr>
          <w:rFonts w:ascii="Times New Roman" w:hAnsi="Times New Roman" w:cs="Times New Roman"/>
          <w:sz w:val="24"/>
          <w:szCs w:val="24"/>
        </w:rPr>
      </w:pPr>
      <w:r w:rsidRPr="00F00674">
        <w:rPr>
          <w:rFonts w:ascii="Times New Roman" w:hAnsi="Times New Roman" w:cs="Times New Roman"/>
          <w:sz w:val="24"/>
          <w:szCs w:val="24"/>
        </w:rPr>
        <w:t>Revenue Sharing- may involve sharing of tax receipts as an incentive to districts or units within the Municipality to assist receiving jurisdictions implement the activities pursuant to the CLUP, e.g., maintaining buffer zones; monitoring compliance with regulations in their jurisdictional areas, etc.</w:t>
      </w:r>
    </w:p>
    <w:p w:rsidR="00EC68C9" w:rsidRPr="00EC68C9" w:rsidRDefault="00EC68C9" w:rsidP="009C1527">
      <w:pPr>
        <w:pStyle w:val="ListParagraph"/>
        <w:spacing w:line="240" w:lineRule="auto"/>
        <w:rPr>
          <w:rFonts w:ascii="Times New Roman" w:hAnsi="Times New Roman" w:cs="Times New Roman"/>
          <w:sz w:val="24"/>
          <w:szCs w:val="24"/>
        </w:rPr>
      </w:pPr>
    </w:p>
    <w:p w:rsidR="002B4D12" w:rsidRPr="00EC68C9" w:rsidRDefault="002B4D12" w:rsidP="00EB26EF">
      <w:pPr>
        <w:pStyle w:val="ListParagraph"/>
        <w:numPr>
          <w:ilvl w:val="0"/>
          <w:numId w:val="3"/>
        </w:numPr>
        <w:spacing w:line="360" w:lineRule="auto"/>
        <w:ind w:left="1418" w:hanging="284"/>
        <w:jc w:val="both"/>
        <w:rPr>
          <w:rFonts w:ascii="Times New Roman" w:hAnsi="Times New Roman" w:cs="Times New Roman"/>
          <w:sz w:val="24"/>
          <w:szCs w:val="24"/>
        </w:rPr>
      </w:pPr>
      <w:r w:rsidRPr="00EC68C9">
        <w:rPr>
          <w:rFonts w:ascii="Times New Roman" w:hAnsi="Times New Roman" w:cs="Times New Roman"/>
          <w:sz w:val="24"/>
          <w:szCs w:val="24"/>
        </w:rPr>
        <w:t xml:space="preserve">Use Value Assessment and Taxation- grants discounts in property tax assessment as incentive to preserve and promote retention of land used for agriculture, </w:t>
      </w:r>
      <w:r w:rsidR="00F00674" w:rsidRPr="00EC68C9">
        <w:rPr>
          <w:rFonts w:ascii="Times New Roman" w:hAnsi="Times New Roman" w:cs="Times New Roman"/>
          <w:sz w:val="24"/>
          <w:szCs w:val="24"/>
        </w:rPr>
        <w:t>protected land</w:t>
      </w:r>
      <w:r w:rsidRPr="00EC68C9">
        <w:rPr>
          <w:rFonts w:ascii="Times New Roman" w:hAnsi="Times New Roman" w:cs="Times New Roman"/>
          <w:sz w:val="24"/>
          <w:szCs w:val="24"/>
        </w:rPr>
        <w:t xml:space="preserve"> and open space;  </w:t>
      </w:r>
    </w:p>
    <w:p w:rsidR="002B4D12" w:rsidRPr="002B4D12" w:rsidRDefault="002B4D12" w:rsidP="009C1527">
      <w:pPr>
        <w:pStyle w:val="ListParagraph"/>
        <w:spacing w:line="240" w:lineRule="auto"/>
        <w:jc w:val="both"/>
        <w:rPr>
          <w:rFonts w:ascii="Times New Roman" w:hAnsi="Times New Roman" w:cs="Times New Roman"/>
          <w:sz w:val="24"/>
          <w:szCs w:val="24"/>
          <w:highlight w:val="yellow"/>
        </w:rPr>
      </w:pPr>
    </w:p>
    <w:p w:rsidR="002B4D12" w:rsidRPr="00F00674" w:rsidRDefault="002B4D12" w:rsidP="00EB26EF">
      <w:pPr>
        <w:pStyle w:val="ListParagraph"/>
        <w:numPr>
          <w:ilvl w:val="0"/>
          <w:numId w:val="3"/>
        </w:numPr>
        <w:spacing w:line="360" w:lineRule="auto"/>
        <w:ind w:left="1418" w:hanging="284"/>
        <w:jc w:val="both"/>
        <w:rPr>
          <w:rFonts w:ascii="Times New Roman" w:hAnsi="Times New Roman" w:cs="Times New Roman"/>
          <w:sz w:val="24"/>
          <w:szCs w:val="24"/>
        </w:rPr>
      </w:pPr>
      <w:r w:rsidRPr="00F00674">
        <w:rPr>
          <w:rFonts w:ascii="Times New Roman" w:hAnsi="Times New Roman" w:cs="Times New Roman"/>
          <w:sz w:val="24"/>
          <w:szCs w:val="24"/>
        </w:rPr>
        <w:t>Conservation Easements- to protect the conserved property, farmland, habitat, historical land and  its value, easement agreements are written into deeds between the LGU and the property owner or land trust organization; the deed conditions may be accompanied by tax incentives to encourage/promote surrender of development rights over easements to the local government or private entities that will maintain the easements as undeveloped and preserve the desired use.</w:t>
      </w:r>
    </w:p>
    <w:p w:rsidR="002B4D12" w:rsidRPr="002B4D12" w:rsidRDefault="002B4D12" w:rsidP="009C1527">
      <w:pPr>
        <w:pStyle w:val="ListParagraph"/>
        <w:spacing w:line="240" w:lineRule="auto"/>
        <w:rPr>
          <w:rFonts w:ascii="Times New Roman" w:hAnsi="Times New Roman" w:cs="Times New Roman"/>
          <w:sz w:val="24"/>
          <w:szCs w:val="24"/>
          <w:highlight w:val="yellow"/>
        </w:rPr>
      </w:pPr>
    </w:p>
    <w:p w:rsidR="002B4D12" w:rsidRDefault="002B4D12" w:rsidP="00EB26EF">
      <w:pPr>
        <w:pStyle w:val="ListParagraph"/>
        <w:numPr>
          <w:ilvl w:val="0"/>
          <w:numId w:val="3"/>
        </w:numPr>
        <w:spacing w:line="360" w:lineRule="auto"/>
        <w:ind w:left="1418" w:hanging="284"/>
        <w:jc w:val="both"/>
        <w:rPr>
          <w:rFonts w:ascii="Times New Roman" w:hAnsi="Times New Roman" w:cs="Times New Roman"/>
          <w:sz w:val="24"/>
          <w:szCs w:val="24"/>
        </w:rPr>
      </w:pPr>
      <w:r w:rsidRPr="00F00674">
        <w:rPr>
          <w:rFonts w:ascii="Times New Roman" w:hAnsi="Times New Roman" w:cs="Times New Roman"/>
          <w:sz w:val="24"/>
          <w:szCs w:val="24"/>
        </w:rPr>
        <w:lastRenderedPageBreak/>
        <w:t>Other tools for enforcement of the CLUP may be adopted if feasible and promoting the CLUP and its efficient and effective implementation.</w:t>
      </w:r>
    </w:p>
    <w:p w:rsidR="0077225E" w:rsidRPr="0077225E" w:rsidRDefault="0077225E" w:rsidP="0077225E">
      <w:pPr>
        <w:pStyle w:val="ListParagraph"/>
        <w:rPr>
          <w:rFonts w:ascii="Times New Roman" w:hAnsi="Times New Roman" w:cs="Times New Roman"/>
          <w:sz w:val="24"/>
          <w:szCs w:val="24"/>
        </w:rPr>
      </w:pPr>
    </w:p>
    <w:p w:rsidR="00273AE3" w:rsidRPr="00C0228C" w:rsidRDefault="00273AE3" w:rsidP="00C0228C">
      <w:pPr>
        <w:spacing w:line="360" w:lineRule="auto"/>
        <w:ind w:firstLine="720"/>
        <w:rPr>
          <w:rFonts w:ascii="Times New Roman" w:hAnsi="Times New Roman" w:cs="Times New Roman"/>
          <w:b/>
          <w:i/>
          <w:sz w:val="24"/>
          <w:szCs w:val="24"/>
        </w:rPr>
      </w:pPr>
      <w:r w:rsidRPr="00C0228C">
        <w:rPr>
          <w:rFonts w:ascii="Times New Roman" w:hAnsi="Times New Roman" w:cs="Times New Roman"/>
          <w:b/>
          <w:i/>
          <w:sz w:val="24"/>
          <w:szCs w:val="24"/>
        </w:rPr>
        <w:t>The Concept/Structure Plan</w:t>
      </w:r>
    </w:p>
    <w:p w:rsidR="003F0403" w:rsidRDefault="00273AE3" w:rsidP="003F0403">
      <w:pPr>
        <w:spacing w:line="360" w:lineRule="auto"/>
        <w:ind w:left="720"/>
        <w:jc w:val="both"/>
        <w:rPr>
          <w:rFonts w:ascii="Times New Roman" w:hAnsi="Times New Roman" w:cs="Times New Roman"/>
          <w:sz w:val="24"/>
          <w:szCs w:val="24"/>
        </w:rPr>
      </w:pPr>
      <w:r w:rsidRPr="00812830">
        <w:rPr>
          <w:rFonts w:ascii="Times New Roman" w:hAnsi="Times New Roman" w:cs="Times New Roman"/>
          <w:sz w:val="24"/>
          <w:szCs w:val="24"/>
        </w:rPr>
        <w:t>The Local Government Unit may select or decide on any of the spatial development concepts that will put emphasis or underscore the identified development thrust and the corresponding spatial strategies.</w:t>
      </w:r>
    </w:p>
    <w:p w:rsidR="001B6628" w:rsidRPr="003F0403" w:rsidRDefault="001B6628" w:rsidP="003F0403">
      <w:pPr>
        <w:spacing w:line="360" w:lineRule="auto"/>
        <w:ind w:left="720"/>
        <w:jc w:val="both"/>
        <w:rPr>
          <w:rFonts w:ascii="Times New Roman" w:hAnsi="Times New Roman" w:cs="Times New Roman"/>
          <w:sz w:val="24"/>
          <w:szCs w:val="24"/>
        </w:rPr>
      </w:pPr>
      <w:r w:rsidRPr="003F0403">
        <w:rPr>
          <w:rFonts w:ascii="Times New Roman" w:hAnsi="Times New Roman" w:cs="Times New Roman"/>
          <w:sz w:val="24"/>
          <w:szCs w:val="24"/>
        </w:rPr>
        <w:t>A concept plan is a physical development strategy usually illustrated the form of diagram sketch overlain on the planning area map and consists of identified types and levels of growth centers strategically distributed within the planning area.  Generally, the discussion focuses on the growth center strategy of this Plan.  As defined, growth center strategy is a physi</w:t>
      </w:r>
      <w:r w:rsidR="00F528EB">
        <w:rPr>
          <w:rFonts w:ascii="Times New Roman" w:hAnsi="Times New Roman" w:cs="Times New Roman"/>
          <w:sz w:val="24"/>
          <w:szCs w:val="24"/>
        </w:rPr>
        <w:t xml:space="preserve">cal development strategy </w:t>
      </w:r>
      <w:r w:rsidRPr="003F0403">
        <w:rPr>
          <w:rFonts w:ascii="Times New Roman" w:hAnsi="Times New Roman" w:cs="Times New Roman"/>
          <w:sz w:val="24"/>
          <w:szCs w:val="24"/>
        </w:rPr>
        <w:t>recognizing resource limitations and the possibility of inequitable distribution of resources in a geographical context, identifies types and levels of centers of growth in the locational and spatial context wherein such centers, specific types and levels of facilities and resource opportunities have to be provided.</w:t>
      </w:r>
    </w:p>
    <w:p w:rsidR="001B6628" w:rsidRPr="003F0403" w:rsidRDefault="001B6628" w:rsidP="003F0403">
      <w:pPr>
        <w:spacing w:line="360" w:lineRule="auto"/>
        <w:ind w:left="720"/>
        <w:jc w:val="both"/>
        <w:rPr>
          <w:rFonts w:ascii="Times New Roman" w:hAnsi="Times New Roman" w:cs="Times New Roman"/>
          <w:sz w:val="24"/>
          <w:szCs w:val="24"/>
        </w:rPr>
      </w:pPr>
      <w:r w:rsidRPr="003F0403">
        <w:rPr>
          <w:rFonts w:ascii="Times New Roman" w:hAnsi="Times New Roman" w:cs="Times New Roman"/>
          <w:sz w:val="24"/>
          <w:szCs w:val="24"/>
        </w:rPr>
        <w:t>After a thorough study of different land use requirements and resource opportunities and constraints in each barangay, the planning team came up with a conceptual plan and identified five (5) growth centers.  The radial circumferential pattern of development was found applicable.  However, in the identification of growth centers, several constraints were encountered as follows:</w:t>
      </w:r>
    </w:p>
    <w:p w:rsidR="001B6628" w:rsidRPr="003F0403" w:rsidRDefault="00C0228C" w:rsidP="00C0228C">
      <w:pPr>
        <w:spacing w:line="360" w:lineRule="auto"/>
        <w:ind w:left="1434" w:hanging="300"/>
        <w:jc w:val="both"/>
        <w:rPr>
          <w:rFonts w:ascii="Times New Roman" w:hAnsi="Times New Roman" w:cs="Times New Roman"/>
          <w:sz w:val="24"/>
          <w:szCs w:val="24"/>
        </w:rPr>
      </w:pPr>
      <w:r>
        <w:rPr>
          <w:rFonts w:ascii="Times New Roman" w:hAnsi="Times New Roman" w:cs="Times New Roman"/>
          <w:sz w:val="24"/>
          <w:szCs w:val="24"/>
        </w:rPr>
        <w:t>1</w:t>
      </w:r>
      <w:r w:rsidR="001B6628" w:rsidRPr="003F0403">
        <w:rPr>
          <w:rFonts w:ascii="Times New Roman" w:hAnsi="Times New Roman" w:cs="Times New Roman"/>
          <w:sz w:val="24"/>
          <w:szCs w:val="24"/>
        </w:rPr>
        <w:t>.</w:t>
      </w:r>
      <w:r w:rsidR="001B6628" w:rsidRPr="003F0403">
        <w:rPr>
          <w:rFonts w:ascii="Times New Roman" w:hAnsi="Times New Roman" w:cs="Times New Roman"/>
          <w:sz w:val="24"/>
          <w:szCs w:val="24"/>
        </w:rPr>
        <w:tab/>
        <w:t>The configuration of the major road arteries such as the national and provincial roads seems to divide the town into four (4) sections, thus limit the identification of growth centers into a maximum of five since said roads will necessarily link said centers to the urban area.</w:t>
      </w:r>
    </w:p>
    <w:p w:rsidR="001B6628" w:rsidRPr="003F0403" w:rsidRDefault="00C0228C" w:rsidP="00C0228C">
      <w:pPr>
        <w:spacing w:line="360" w:lineRule="auto"/>
        <w:ind w:left="1434" w:hanging="300"/>
        <w:jc w:val="both"/>
        <w:rPr>
          <w:rFonts w:ascii="Times New Roman" w:hAnsi="Times New Roman" w:cs="Times New Roman"/>
          <w:sz w:val="24"/>
          <w:szCs w:val="24"/>
        </w:rPr>
      </w:pPr>
      <w:r>
        <w:rPr>
          <w:rFonts w:ascii="Times New Roman" w:hAnsi="Times New Roman" w:cs="Times New Roman"/>
          <w:sz w:val="24"/>
          <w:szCs w:val="24"/>
        </w:rPr>
        <w:t>2</w:t>
      </w:r>
      <w:r w:rsidR="001B6628" w:rsidRPr="003F0403">
        <w:rPr>
          <w:rFonts w:ascii="Times New Roman" w:hAnsi="Times New Roman" w:cs="Times New Roman"/>
          <w:sz w:val="24"/>
          <w:szCs w:val="24"/>
        </w:rPr>
        <w:t>.</w:t>
      </w:r>
      <w:r w:rsidR="001B6628" w:rsidRPr="003F0403">
        <w:rPr>
          <w:rFonts w:ascii="Times New Roman" w:hAnsi="Times New Roman" w:cs="Times New Roman"/>
          <w:sz w:val="24"/>
          <w:szCs w:val="24"/>
        </w:rPr>
        <w:tab/>
        <w:t>Most barangays are already self-sufficient.  With these factors, the planning team was limited to the formulation of only one alternative concept plan considering also the already existing radial roads.  Consequently, a set of criteria was made to serve as guidelines in selecting growth center as follows:</w:t>
      </w:r>
    </w:p>
    <w:p w:rsidR="001B6628" w:rsidRDefault="001B6628" w:rsidP="00656583">
      <w:pPr>
        <w:pStyle w:val="ListParagraph"/>
        <w:numPr>
          <w:ilvl w:val="1"/>
          <w:numId w:val="16"/>
        </w:numPr>
        <w:spacing w:line="360" w:lineRule="auto"/>
        <w:jc w:val="both"/>
        <w:rPr>
          <w:rFonts w:ascii="Times New Roman" w:hAnsi="Times New Roman" w:cs="Times New Roman"/>
          <w:sz w:val="24"/>
          <w:szCs w:val="24"/>
        </w:rPr>
      </w:pPr>
      <w:r w:rsidRPr="00895F99">
        <w:rPr>
          <w:rFonts w:ascii="Times New Roman" w:hAnsi="Times New Roman" w:cs="Times New Roman"/>
          <w:sz w:val="24"/>
          <w:szCs w:val="24"/>
        </w:rPr>
        <w:t>Strategic location of centersso as to serve as catchment area of satellite barangays.</w:t>
      </w:r>
    </w:p>
    <w:p w:rsidR="00656583" w:rsidRPr="00895F99" w:rsidRDefault="00656583" w:rsidP="00656583">
      <w:pPr>
        <w:pStyle w:val="ListParagraph"/>
        <w:spacing w:line="360" w:lineRule="auto"/>
        <w:ind w:left="1440"/>
        <w:jc w:val="both"/>
        <w:rPr>
          <w:rFonts w:ascii="Times New Roman" w:hAnsi="Times New Roman" w:cs="Times New Roman"/>
          <w:sz w:val="24"/>
          <w:szCs w:val="24"/>
        </w:rPr>
      </w:pPr>
      <w:bookmarkStart w:id="0" w:name="_GoBack"/>
      <w:bookmarkEnd w:id="0"/>
    </w:p>
    <w:p w:rsidR="00C0228C" w:rsidRPr="00895F99" w:rsidRDefault="001B6628" w:rsidP="00656583">
      <w:pPr>
        <w:pStyle w:val="ListParagraph"/>
        <w:numPr>
          <w:ilvl w:val="0"/>
          <w:numId w:val="16"/>
        </w:numPr>
        <w:spacing w:line="360" w:lineRule="auto"/>
        <w:ind w:left="1418" w:hanging="284"/>
        <w:jc w:val="both"/>
        <w:rPr>
          <w:rFonts w:ascii="Times New Roman" w:hAnsi="Times New Roman" w:cs="Times New Roman"/>
          <w:sz w:val="24"/>
          <w:szCs w:val="24"/>
        </w:rPr>
      </w:pPr>
      <w:r w:rsidRPr="00895F99">
        <w:rPr>
          <w:rFonts w:ascii="Times New Roman" w:hAnsi="Times New Roman" w:cs="Times New Roman"/>
          <w:sz w:val="24"/>
          <w:szCs w:val="24"/>
        </w:rPr>
        <w:lastRenderedPageBreak/>
        <w:t>Adequacy of existing facilities whic</w:t>
      </w:r>
      <w:r w:rsidR="00C0228C" w:rsidRPr="00895F99">
        <w:rPr>
          <w:rFonts w:ascii="Times New Roman" w:hAnsi="Times New Roman" w:cs="Times New Roman"/>
          <w:sz w:val="24"/>
          <w:szCs w:val="24"/>
        </w:rPr>
        <w:t xml:space="preserve">h will benefit nearby barangays </w:t>
      </w:r>
      <w:r w:rsidR="00895F99">
        <w:rPr>
          <w:rFonts w:ascii="Times New Roman" w:hAnsi="Times New Roman" w:cs="Times New Roman"/>
          <w:sz w:val="24"/>
          <w:szCs w:val="24"/>
        </w:rPr>
        <w:t>such</w:t>
      </w:r>
      <w:r w:rsidRPr="00895F99">
        <w:rPr>
          <w:rFonts w:ascii="Times New Roman" w:hAnsi="Times New Roman" w:cs="Times New Roman"/>
          <w:sz w:val="24"/>
          <w:szCs w:val="24"/>
        </w:rPr>
        <w:t>as health centers, schools, and others.</w:t>
      </w:r>
    </w:p>
    <w:p w:rsidR="00C0228C" w:rsidRPr="00895F99" w:rsidRDefault="001B6628" w:rsidP="00895F99">
      <w:pPr>
        <w:pStyle w:val="ListParagraph"/>
        <w:numPr>
          <w:ilvl w:val="0"/>
          <w:numId w:val="16"/>
        </w:numPr>
        <w:spacing w:line="360" w:lineRule="auto"/>
        <w:ind w:left="1134" w:firstLine="0"/>
        <w:jc w:val="both"/>
        <w:rPr>
          <w:rFonts w:ascii="Times New Roman" w:hAnsi="Times New Roman" w:cs="Times New Roman"/>
          <w:sz w:val="24"/>
          <w:szCs w:val="24"/>
        </w:rPr>
      </w:pPr>
      <w:r w:rsidRPr="00895F99">
        <w:rPr>
          <w:rFonts w:ascii="Times New Roman" w:hAnsi="Times New Roman" w:cs="Times New Roman"/>
          <w:sz w:val="24"/>
          <w:szCs w:val="24"/>
        </w:rPr>
        <w:t>Capability of residents to implement self-help projects</w:t>
      </w:r>
      <w:r w:rsidR="00C0228C" w:rsidRPr="00895F99">
        <w:rPr>
          <w:rFonts w:ascii="Times New Roman" w:hAnsi="Times New Roman" w:cs="Times New Roman"/>
          <w:sz w:val="24"/>
          <w:szCs w:val="24"/>
        </w:rPr>
        <w:t xml:space="preserve"> for self-</w:t>
      </w:r>
      <w:r w:rsidRPr="00895F99">
        <w:rPr>
          <w:rFonts w:ascii="Times New Roman" w:hAnsi="Times New Roman" w:cs="Times New Roman"/>
          <w:sz w:val="24"/>
          <w:szCs w:val="24"/>
        </w:rPr>
        <w:t>reliance.</w:t>
      </w:r>
    </w:p>
    <w:p w:rsidR="001B6628" w:rsidRPr="00895F99" w:rsidRDefault="001B6628" w:rsidP="00895F99">
      <w:pPr>
        <w:pStyle w:val="ListParagraph"/>
        <w:numPr>
          <w:ilvl w:val="0"/>
          <w:numId w:val="16"/>
        </w:numPr>
        <w:spacing w:after="0" w:line="360" w:lineRule="auto"/>
        <w:ind w:left="1418" w:hanging="284"/>
        <w:jc w:val="both"/>
        <w:rPr>
          <w:rFonts w:ascii="Times New Roman" w:hAnsi="Times New Roman" w:cs="Times New Roman"/>
          <w:sz w:val="24"/>
          <w:szCs w:val="24"/>
        </w:rPr>
      </w:pPr>
      <w:r w:rsidRPr="00895F99">
        <w:rPr>
          <w:rFonts w:ascii="Times New Roman" w:hAnsi="Times New Roman" w:cs="Times New Roman"/>
          <w:sz w:val="24"/>
          <w:szCs w:val="24"/>
        </w:rPr>
        <w:t>The feasibility of improving the radial road network into a circumferential pattern by constructing additional roads which shall purposely link all barangays to adjacent barangays.</w:t>
      </w:r>
    </w:p>
    <w:p w:rsidR="001B6628" w:rsidRPr="00895F99" w:rsidRDefault="001B6628" w:rsidP="00895F99">
      <w:pPr>
        <w:pStyle w:val="ListParagraph"/>
        <w:numPr>
          <w:ilvl w:val="0"/>
          <w:numId w:val="16"/>
        </w:numPr>
        <w:spacing w:after="0" w:line="360" w:lineRule="auto"/>
        <w:ind w:left="1418" w:hanging="284"/>
        <w:jc w:val="both"/>
        <w:rPr>
          <w:rFonts w:ascii="Times New Roman" w:hAnsi="Times New Roman" w:cs="Times New Roman"/>
          <w:sz w:val="24"/>
          <w:szCs w:val="24"/>
        </w:rPr>
      </w:pPr>
      <w:r w:rsidRPr="00895F99">
        <w:rPr>
          <w:rFonts w:ascii="Times New Roman" w:hAnsi="Times New Roman" w:cs="Times New Roman"/>
          <w:sz w:val="24"/>
          <w:szCs w:val="24"/>
        </w:rPr>
        <w:t>Relatively the most developed in the cluster and have the advantage of centrality and accessibility from the center of the town.</w:t>
      </w:r>
    </w:p>
    <w:p w:rsidR="00C0228C" w:rsidRDefault="001B6628" w:rsidP="00C0228C">
      <w:pPr>
        <w:spacing w:line="360" w:lineRule="auto"/>
        <w:ind w:left="1440"/>
        <w:jc w:val="both"/>
        <w:rPr>
          <w:rFonts w:ascii="Times New Roman" w:hAnsi="Times New Roman" w:cs="Times New Roman"/>
          <w:sz w:val="24"/>
          <w:szCs w:val="24"/>
        </w:rPr>
      </w:pPr>
      <w:r w:rsidRPr="003F0403">
        <w:rPr>
          <w:rFonts w:ascii="Times New Roman" w:hAnsi="Times New Roman" w:cs="Times New Roman"/>
          <w:sz w:val="24"/>
          <w:szCs w:val="24"/>
        </w:rPr>
        <w:t>With these criteria, five (5) growth centers were identified (Map</w:t>
      </w:r>
      <w:r w:rsidR="009F26AC">
        <w:rPr>
          <w:rFonts w:ascii="Times New Roman" w:hAnsi="Times New Roman" w:cs="Times New Roman"/>
          <w:sz w:val="24"/>
          <w:szCs w:val="24"/>
        </w:rPr>
        <w:t xml:space="preserve"> No. 27</w:t>
      </w:r>
      <w:r w:rsidR="003F0403">
        <w:rPr>
          <w:rFonts w:ascii="Times New Roman" w:hAnsi="Times New Roman" w:cs="Times New Roman"/>
          <w:sz w:val="24"/>
          <w:szCs w:val="24"/>
        </w:rPr>
        <w:t>- Schematic Diagram of the Five Growth Centers</w:t>
      </w:r>
      <w:r w:rsidRPr="003F0403">
        <w:rPr>
          <w:rFonts w:ascii="Times New Roman" w:hAnsi="Times New Roman" w:cs="Times New Roman"/>
          <w:sz w:val="24"/>
          <w:szCs w:val="24"/>
        </w:rPr>
        <w:t>) as follows:</w:t>
      </w:r>
    </w:p>
    <w:p w:rsidR="001B6628" w:rsidRPr="00C0228C" w:rsidRDefault="001B6628" w:rsidP="00EB26EF">
      <w:pPr>
        <w:pStyle w:val="ListParagraph"/>
        <w:numPr>
          <w:ilvl w:val="0"/>
          <w:numId w:val="11"/>
        </w:numPr>
        <w:spacing w:line="360" w:lineRule="auto"/>
        <w:jc w:val="both"/>
        <w:rPr>
          <w:rFonts w:ascii="Times New Roman" w:hAnsi="Times New Roman" w:cs="Times New Roman"/>
          <w:sz w:val="24"/>
          <w:szCs w:val="24"/>
        </w:rPr>
      </w:pPr>
      <w:r w:rsidRPr="00C0228C">
        <w:rPr>
          <w:rFonts w:ascii="Times New Roman" w:hAnsi="Times New Roman" w:cs="Times New Roman"/>
          <w:b/>
          <w:sz w:val="24"/>
          <w:szCs w:val="24"/>
        </w:rPr>
        <w:t>Poblacion (Commercial Growth Node)</w:t>
      </w:r>
    </w:p>
    <w:p w:rsidR="001B6628" w:rsidRPr="003F0403" w:rsidRDefault="001B6628" w:rsidP="00895F99">
      <w:pPr>
        <w:spacing w:line="360" w:lineRule="auto"/>
        <w:ind w:left="1800"/>
        <w:jc w:val="both"/>
        <w:rPr>
          <w:rFonts w:ascii="Times New Roman" w:hAnsi="Times New Roman" w:cs="Times New Roman"/>
          <w:sz w:val="24"/>
          <w:szCs w:val="24"/>
        </w:rPr>
      </w:pPr>
      <w:r w:rsidRPr="003F0403">
        <w:rPr>
          <w:rFonts w:ascii="Times New Roman" w:hAnsi="Times New Roman" w:cs="Times New Roman"/>
          <w:sz w:val="24"/>
          <w:szCs w:val="24"/>
        </w:rPr>
        <w:t>Presently the urban core of the town, Poblacion is the seat of government, the Commercial Business District (CBD), as well as the center of recreational facilities.  These various functional roles are made possible by the presence of different facilities.  It is where the municipal building, public market plaza, auditorium, youth development center, c</w:t>
      </w:r>
      <w:r w:rsidR="007B6492">
        <w:rPr>
          <w:rFonts w:ascii="Times New Roman" w:hAnsi="Times New Roman" w:cs="Times New Roman"/>
          <w:sz w:val="24"/>
          <w:szCs w:val="24"/>
        </w:rPr>
        <w:t>entral elementary school and</w:t>
      </w:r>
      <w:r w:rsidRPr="003F0403">
        <w:rPr>
          <w:rFonts w:ascii="Times New Roman" w:hAnsi="Times New Roman" w:cs="Times New Roman"/>
          <w:sz w:val="24"/>
          <w:szCs w:val="24"/>
        </w:rPr>
        <w:t xml:space="preserve"> high schools, churches of the different religious sects, rural savings banks and the Community Infirmary are located.  It is</w:t>
      </w:r>
      <w:r w:rsidR="00E3128C">
        <w:rPr>
          <w:rFonts w:ascii="Times New Roman" w:hAnsi="Times New Roman" w:cs="Times New Roman"/>
          <w:sz w:val="24"/>
          <w:szCs w:val="24"/>
        </w:rPr>
        <w:t xml:space="preserve"> also the residence of about 4</w:t>
      </w:r>
      <w:r w:rsidRPr="003F0403">
        <w:rPr>
          <w:rFonts w:ascii="Times New Roman" w:hAnsi="Times New Roman" w:cs="Times New Roman"/>
          <w:sz w:val="24"/>
          <w:szCs w:val="24"/>
        </w:rPr>
        <w:t>percent of the town’s population.</w:t>
      </w:r>
    </w:p>
    <w:p w:rsidR="001B6628" w:rsidRPr="003F0403" w:rsidRDefault="001B6628" w:rsidP="00895F99">
      <w:pPr>
        <w:spacing w:line="360" w:lineRule="auto"/>
        <w:ind w:left="1800"/>
        <w:jc w:val="both"/>
        <w:rPr>
          <w:rFonts w:ascii="Times New Roman" w:hAnsi="Times New Roman" w:cs="Times New Roman"/>
          <w:sz w:val="24"/>
          <w:szCs w:val="24"/>
        </w:rPr>
      </w:pPr>
      <w:r w:rsidRPr="003F0403">
        <w:rPr>
          <w:rFonts w:ascii="Times New Roman" w:hAnsi="Times New Roman" w:cs="Times New Roman"/>
          <w:sz w:val="24"/>
          <w:szCs w:val="24"/>
        </w:rPr>
        <w:t>Poblacion is the most developed of all the barangays.  It is completely energized and the households are served by a centralized waterworks system.  It has also a complete road network system, being traversed by the national and provincial roads leading to the major urban centers.  As such, it is strategically located, being at the crossroads of all transportation routes going to the north, Baguio City and Manila.</w:t>
      </w:r>
    </w:p>
    <w:p w:rsidR="001B6628" w:rsidRDefault="001B6628" w:rsidP="00895F99">
      <w:pPr>
        <w:spacing w:line="360" w:lineRule="auto"/>
        <w:ind w:left="1800"/>
        <w:jc w:val="both"/>
        <w:rPr>
          <w:rFonts w:ascii="Times New Roman" w:hAnsi="Times New Roman" w:cs="Times New Roman"/>
          <w:sz w:val="24"/>
          <w:szCs w:val="24"/>
        </w:rPr>
      </w:pPr>
      <w:r w:rsidRPr="003F0403">
        <w:rPr>
          <w:rFonts w:ascii="Times New Roman" w:hAnsi="Times New Roman" w:cs="Times New Roman"/>
          <w:sz w:val="24"/>
          <w:szCs w:val="24"/>
        </w:rPr>
        <w:t>As such, Poblacion will remain to be the Central Business District with residential and institutional uses, with barangays Salay, Tebag, Nibaliw, Embarcadero, Guiguilonen, Navaluan, Banaoang, Bari and Guilig as its immediate catchment  catchment areas.  However, its influence covers the whole municipality.</w:t>
      </w:r>
    </w:p>
    <w:p w:rsidR="001B6628" w:rsidRPr="004A23E9" w:rsidRDefault="001B6628" w:rsidP="00C0228C">
      <w:pPr>
        <w:spacing w:line="360" w:lineRule="auto"/>
        <w:ind w:left="2160"/>
        <w:jc w:val="both"/>
        <w:rPr>
          <w:rFonts w:ascii="Times New Roman" w:hAnsi="Times New Roman" w:cs="Times New Roman"/>
          <w:sz w:val="24"/>
          <w:szCs w:val="24"/>
        </w:rPr>
      </w:pPr>
      <w:r w:rsidRPr="004A23E9">
        <w:rPr>
          <w:rFonts w:ascii="Times New Roman" w:hAnsi="Times New Roman" w:cs="Times New Roman"/>
          <w:sz w:val="24"/>
          <w:szCs w:val="24"/>
        </w:rPr>
        <w:t>The proposed developme</w:t>
      </w:r>
      <w:r w:rsidR="00C0228C" w:rsidRPr="004A23E9">
        <w:rPr>
          <w:rFonts w:ascii="Times New Roman" w:hAnsi="Times New Roman" w:cs="Times New Roman"/>
          <w:sz w:val="24"/>
          <w:szCs w:val="24"/>
        </w:rPr>
        <w:t>nt strategies are:</w:t>
      </w:r>
    </w:p>
    <w:p w:rsidR="001B6628" w:rsidRPr="003F0403" w:rsidRDefault="001B6628" w:rsidP="00C0228C">
      <w:pPr>
        <w:spacing w:line="360" w:lineRule="auto"/>
        <w:ind w:left="2160"/>
        <w:jc w:val="both"/>
        <w:rPr>
          <w:rFonts w:ascii="Times New Roman" w:hAnsi="Times New Roman" w:cs="Times New Roman"/>
          <w:sz w:val="24"/>
          <w:szCs w:val="24"/>
        </w:rPr>
      </w:pPr>
      <w:r w:rsidRPr="003F0403">
        <w:rPr>
          <w:rFonts w:ascii="Times New Roman" w:hAnsi="Times New Roman" w:cs="Times New Roman"/>
          <w:sz w:val="24"/>
          <w:szCs w:val="24"/>
        </w:rPr>
        <w:t xml:space="preserve">1.a.   </w:t>
      </w:r>
      <w:r w:rsidRPr="003F0403">
        <w:rPr>
          <w:rFonts w:ascii="Times New Roman" w:hAnsi="Times New Roman" w:cs="Times New Roman"/>
          <w:sz w:val="24"/>
          <w:szCs w:val="24"/>
        </w:rPr>
        <w:tab/>
        <w:t>Expansion of co</w:t>
      </w:r>
      <w:r w:rsidR="00C0228C">
        <w:rPr>
          <w:rFonts w:ascii="Times New Roman" w:hAnsi="Times New Roman" w:cs="Times New Roman"/>
          <w:sz w:val="24"/>
          <w:szCs w:val="24"/>
        </w:rPr>
        <w:t xml:space="preserve">mmercial </w:t>
      </w:r>
      <w:r w:rsidR="00DD703C">
        <w:rPr>
          <w:rFonts w:ascii="Times New Roman" w:hAnsi="Times New Roman" w:cs="Times New Roman"/>
          <w:sz w:val="24"/>
          <w:szCs w:val="24"/>
        </w:rPr>
        <w:t>which allows R-3 (Medium to high density</w:t>
      </w:r>
      <w:r w:rsidR="00C0228C">
        <w:rPr>
          <w:rFonts w:ascii="Times New Roman" w:hAnsi="Times New Roman" w:cs="Times New Roman"/>
          <w:sz w:val="24"/>
          <w:szCs w:val="24"/>
        </w:rPr>
        <w:t xml:space="preserve"> residential areas</w:t>
      </w:r>
      <w:r w:rsidR="00DD703C">
        <w:rPr>
          <w:rFonts w:ascii="Times New Roman" w:hAnsi="Times New Roman" w:cs="Times New Roman"/>
          <w:sz w:val="24"/>
          <w:szCs w:val="24"/>
        </w:rPr>
        <w:t>)</w:t>
      </w:r>
      <w:r w:rsidR="00C0228C">
        <w:rPr>
          <w:rFonts w:ascii="Times New Roman" w:hAnsi="Times New Roman" w:cs="Times New Roman"/>
          <w:sz w:val="24"/>
          <w:szCs w:val="24"/>
        </w:rPr>
        <w:t>.</w:t>
      </w:r>
    </w:p>
    <w:p w:rsidR="001B6628" w:rsidRPr="003F0403" w:rsidRDefault="001B6628" w:rsidP="00B70038">
      <w:pPr>
        <w:spacing w:line="360" w:lineRule="auto"/>
        <w:ind w:left="2880" w:hanging="720"/>
        <w:jc w:val="both"/>
        <w:rPr>
          <w:rFonts w:ascii="Times New Roman" w:hAnsi="Times New Roman" w:cs="Times New Roman"/>
          <w:sz w:val="24"/>
          <w:szCs w:val="24"/>
        </w:rPr>
      </w:pPr>
      <w:r w:rsidRPr="003F0403">
        <w:rPr>
          <w:rFonts w:ascii="Times New Roman" w:hAnsi="Times New Roman" w:cs="Times New Roman"/>
          <w:sz w:val="24"/>
          <w:szCs w:val="24"/>
        </w:rPr>
        <w:lastRenderedPageBreak/>
        <w:t xml:space="preserve">1.b. </w:t>
      </w:r>
      <w:r w:rsidRPr="003F0403">
        <w:rPr>
          <w:rFonts w:ascii="Times New Roman" w:hAnsi="Times New Roman" w:cs="Times New Roman"/>
          <w:sz w:val="24"/>
          <w:szCs w:val="24"/>
        </w:rPr>
        <w:tab/>
        <w:t>Maintenance of the existing road syste</w:t>
      </w:r>
      <w:r w:rsidR="00C0228C">
        <w:rPr>
          <w:rFonts w:ascii="Times New Roman" w:hAnsi="Times New Roman" w:cs="Times New Roman"/>
          <w:sz w:val="24"/>
          <w:szCs w:val="24"/>
        </w:rPr>
        <w:t>m and institutional facilities.</w:t>
      </w:r>
    </w:p>
    <w:p w:rsidR="001B6628" w:rsidRPr="003F0403" w:rsidRDefault="001B6628" w:rsidP="00B70038">
      <w:pPr>
        <w:spacing w:line="360" w:lineRule="auto"/>
        <w:ind w:left="2880" w:hanging="720"/>
        <w:jc w:val="both"/>
        <w:rPr>
          <w:rFonts w:ascii="Times New Roman" w:hAnsi="Times New Roman" w:cs="Times New Roman"/>
          <w:sz w:val="24"/>
          <w:szCs w:val="24"/>
        </w:rPr>
      </w:pPr>
      <w:r w:rsidRPr="003F0403">
        <w:rPr>
          <w:rFonts w:ascii="Times New Roman" w:hAnsi="Times New Roman" w:cs="Times New Roman"/>
          <w:sz w:val="24"/>
          <w:szCs w:val="24"/>
        </w:rPr>
        <w:t xml:space="preserve">1.c.  </w:t>
      </w:r>
      <w:r w:rsidRPr="003F0403">
        <w:rPr>
          <w:rFonts w:ascii="Times New Roman" w:hAnsi="Times New Roman" w:cs="Times New Roman"/>
          <w:sz w:val="24"/>
          <w:szCs w:val="24"/>
        </w:rPr>
        <w:tab/>
        <w:t>Provision of facilities supportive to commerce l</w:t>
      </w:r>
      <w:r w:rsidR="00C0228C">
        <w:rPr>
          <w:rFonts w:ascii="Times New Roman" w:hAnsi="Times New Roman" w:cs="Times New Roman"/>
          <w:sz w:val="24"/>
          <w:szCs w:val="24"/>
        </w:rPr>
        <w:t>ike parking space for vehicles.</w:t>
      </w:r>
    </w:p>
    <w:p w:rsidR="001B6628" w:rsidRPr="003F0403" w:rsidRDefault="001B6628" w:rsidP="00B70038">
      <w:pPr>
        <w:spacing w:line="360" w:lineRule="auto"/>
        <w:ind w:left="2880" w:hanging="720"/>
        <w:jc w:val="both"/>
        <w:rPr>
          <w:rFonts w:ascii="Times New Roman" w:hAnsi="Times New Roman" w:cs="Times New Roman"/>
          <w:sz w:val="24"/>
          <w:szCs w:val="24"/>
        </w:rPr>
      </w:pPr>
      <w:r w:rsidRPr="003F0403">
        <w:rPr>
          <w:rFonts w:ascii="Times New Roman" w:hAnsi="Times New Roman" w:cs="Times New Roman"/>
          <w:sz w:val="24"/>
          <w:szCs w:val="24"/>
        </w:rPr>
        <w:t xml:space="preserve">1.d.  </w:t>
      </w:r>
      <w:r w:rsidRPr="003F0403">
        <w:rPr>
          <w:rFonts w:ascii="Times New Roman" w:hAnsi="Times New Roman" w:cs="Times New Roman"/>
          <w:sz w:val="24"/>
          <w:szCs w:val="24"/>
        </w:rPr>
        <w:tab/>
        <w:t>Eliminate flooding on the eastern and sout</w:t>
      </w:r>
      <w:r w:rsidR="00C0228C">
        <w:rPr>
          <w:rFonts w:ascii="Times New Roman" w:hAnsi="Times New Roman" w:cs="Times New Roman"/>
          <w:sz w:val="24"/>
          <w:szCs w:val="24"/>
        </w:rPr>
        <w:t>hern portions of the Poblacion.</w:t>
      </w:r>
    </w:p>
    <w:p w:rsidR="001B6628" w:rsidRPr="00C0228C" w:rsidRDefault="00C0228C" w:rsidP="00C0228C">
      <w:pPr>
        <w:spacing w:line="360" w:lineRule="auto"/>
        <w:ind w:left="720" w:firstLine="720"/>
        <w:jc w:val="both"/>
        <w:rPr>
          <w:rFonts w:ascii="Times New Roman" w:hAnsi="Times New Roman" w:cs="Times New Roman"/>
          <w:b/>
          <w:sz w:val="24"/>
          <w:szCs w:val="24"/>
        </w:rPr>
      </w:pPr>
      <w:r>
        <w:rPr>
          <w:rFonts w:ascii="Times New Roman" w:hAnsi="Times New Roman" w:cs="Times New Roman"/>
          <w:sz w:val="24"/>
          <w:szCs w:val="24"/>
        </w:rPr>
        <w:t xml:space="preserve">2. </w:t>
      </w:r>
      <w:r w:rsidR="001B6628" w:rsidRPr="003F0403">
        <w:rPr>
          <w:rFonts w:ascii="Times New Roman" w:hAnsi="Times New Roman" w:cs="Times New Roman"/>
          <w:b/>
          <w:sz w:val="24"/>
          <w:szCs w:val="24"/>
        </w:rPr>
        <w:t>Bantayan (Aquaculture Growth Node)</w:t>
      </w:r>
    </w:p>
    <w:p w:rsidR="001B6628" w:rsidRDefault="001B6628" w:rsidP="00895F99">
      <w:pPr>
        <w:spacing w:line="360" w:lineRule="auto"/>
        <w:ind w:left="1800"/>
        <w:jc w:val="both"/>
        <w:rPr>
          <w:rFonts w:ascii="Times New Roman" w:hAnsi="Times New Roman" w:cs="Times New Roman"/>
          <w:sz w:val="24"/>
          <w:szCs w:val="24"/>
        </w:rPr>
      </w:pPr>
      <w:r w:rsidRPr="003F0403">
        <w:rPr>
          <w:rFonts w:ascii="Times New Roman" w:hAnsi="Times New Roman" w:cs="Times New Roman"/>
          <w:sz w:val="24"/>
          <w:szCs w:val="24"/>
        </w:rPr>
        <w:t>Located in the north portion of the municipality, Bantayan is 3 kilometers away from the Poblacion.  Its total land of 8</w:t>
      </w:r>
      <w:r w:rsidR="00243ED5">
        <w:rPr>
          <w:rFonts w:ascii="Times New Roman" w:hAnsi="Times New Roman" w:cs="Times New Roman"/>
          <w:sz w:val="24"/>
          <w:szCs w:val="24"/>
        </w:rPr>
        <w:t>7</w:t>
      </w:r>
      <w:r w:rsidRPr="003F0403">
        <w:rPr>
          <w:rFonts w:ascii="Times New Roman" w:hAnsi="Times New Roman" w:cs="Times New Roman"/>
          <w:sz w:val="24"/>
          <w:szCs w:val="24"/>
        </w:rPr>
        <w:t>.</w:t>
      </w:r>
      <w:r w:rsidR="00243ED5">
        <w:rPr>
          <w:rFonts w:ascii="Times New Roman" w:hAnsi="Times New Roman" w:cs="Times New Roman"/>
          <w:sz w:val="24"/>
          <w:szCs w:val="24"/>
        </w:rPr>
        <w:t>75</w:t>
      </w:r>
      <w:r w:rsidRPr="003F0403">
        <w:rPr>
          <w:rFonts w:ascii="Times New Roman" w:hAnsi="Times New Roman" w:cs="Times New Roman"/>
          <w:sz w:val="24"/>
          <w:szCs w:val="24"/>
        </w:rPr>
        <w:t xml:space="preserve"> hectares supports an estimated population of 3,</w:t>
      </w:r>
      <w:r w:rsidR="00243ED5">
        <w:rPr>
          <w:rFonts w:ascii="Times New Roman" w:hAnsi="Times New Roman" w:cs="Times New Roman"/>
          <w:sz w:val="24"/>
          <w:szCs w:val="24"/>
        </w:rPr>
        <w:t>633</w:t>
      </w:r>
      <w:r w:rsidRPr="003F0403">
        <w:rPr>
          <w:rFonts w:ascii="Times New Roman" w:hAnsi="Times New Roman" w:cs="Times New Roman"/>
          <w:sz w:val="24"/>
          <w:szCs w:val="24"/>
        </w:rPr>
        <w:t>.  Its land area is devoted to agriculture and fishponds.  At present, Bantayan is one of the progressive barangays.  It boasts a school, a rural health center, multi-purpose pavement.  It is traversed by Dagupan-Damortis road.  Barangays Bateng, Lanas and Talogtog will serve as catchment areas.  As proposed, Bantayan will remain an agricultural area, with emphasis on its croplands, &amp; fishponds.</w:t>
      </w:r>
    </w:p>
    <w:p w:rsidR="001B6628" w:rsidRPr="004A23E9" w:rsidRDefault="001B6628" w:rsidP="007E2E9D">
      <w:pPr>
        <w:spacing w:line="240" w:lineRule="auto"/>
        <w:ind w:left="1800" w:firstLine="360"/>
        <w:jc w:val="both"/>
        <w:rPr>
          <w:rFonts w:ascii="Times New Roman" w:hAnsi="Times New Roman" w:cs="Times New Roman"/>
          <w:sz w:val="24"/>
          <w:szCs w:val="24"/>
        </w:rPr>
      </w:pPr>
      <w:r w:rsidRPr="004A23E9">
        <w:rPr>
          <w:rFonts w:ascii="Times New Roman" w:hAnsi="Times New Roman" w:cs="Times New Roman"/>
          <w:sz w:val="24"/>
          <w:szCs w:val="24"/>
        </w:rPr>
        <w:t xml:space="preserve">The </w:t>
      </w:r>
      <w:r w:rsidR="00A31FD3" w:rsidRPr="004A23E9">
        <w:rPr>
          <w:rFonts w:ascii="Times New Roman" w:hAnsi="Times New Roman" w:cs="Times New Roman"/>
          <w:sz w:val="24"/>
          <w:szCs w:val="24"/>
        </w:rPr>
        <w:t>development strategies will be:</w:t>
      </w:r>
    </w:p>
    <w:p w:rsidR="001B6628" w:rsidRPr="003F0403" w:rsidRDefault="001B6628" w:rsidP="00B70038">
      <w:pPr>
        <w:spacing w:line="360" w:lineRule="auto"/>
        <w:ind w:left="2693" w:hanging="533"/>
        <w:jc w:val="both"/>
        <w:rPr>
          <w:rFonts w:ascii="Times New Roman" w:hAnsi="Times New Roman" w:cs="Times New Roman"/>
          <w:sz w:val="24"/>
          <w:szCs w:val="24"/>
        </w:rPr>
      </w:pPr>
      <w:r w:rsidRPr="003F0403">
        <w:rPr>
          <w:rFonts w:ascii="Times New Roman" w:hAnsi="Times New Roman" w:cs="Times New Roman"/>
          <w:sz w:val="24"/>
          <w:szCs w:val="24"/>
        </w:rPr>
        <w:t>2.a.</w:t>
      </w:r>
      <w:r w:rsidRPr="003F0403">
        <w:rPr>
          <w:rFonts w:ascii="Times New Roman" w:hAnsi="Times New Roman" w:cs="Times New Roman"/>
          <w:sz w:val="24"/>
          <w:szCs w:val="24"/>
        </w:rPr>
        <w:tab/>
        <w:t xml:space="preserve">Improvement and maintenance of the provincial and barangay roads linking </w:t>
      </w:r>
      <w:r w:rsidR="00A31FD3">
        <w:rPr>
          <w:rFonts w:ascii="Times New Roman" w:hAnsi="Times New Roman" w:cs="Times New Roman"/>
          <w:sz w:val="24"/>
          <w:szCs w:val="24"/>
        </w:rPr>
        <w:t>Bantayan to its catchment areas</w:t>
      </w:r>
    </w:p>
    <w:p w:rsidR="001B6628" w:rsidRPr="003F0403" w:rsidRDefault="001B6628" w:rsidP="008F209F">
      <w:pPr>
        <w:spacing w:line="360" w:lineRule="auto"/>
        <w:ind w:left="2694" w:hanging="534"/>
        <w:jc w:val="both"/>
        <w:rPr>
          <w:rFonts w:ascii="Times New Roman" w:hAnsi="Times New Roman" w:cs="Times New Roman"/>
          <w:sz w:val="24"/>
          <w:szCs w:val="24"/>
        </w:rPr>
      </w:pPr>
      <w:r w:rsidRPr="003F0403">
        <w:rPr>
          <w:rFonts w:ascii="Times New Roman" w:hAnsi="Times New Roman" w:cs="Times New Roman"/>
          <w:sz w:val="24"/>
          <w:szCs w:val="24"/>
        </w:rPr>
        <w:t>2.b.</w:t>
      </w:r>
      <w:r w:rsidRPr="003F0403">
        <w:rPr>
          <w:rFonts w:ascii="Times New Roman" w:hAnsi="Times New Roman" w:cs="Times New Roman"/>
          <w:sz w:val="24"/>
          <w:szCs w:val="24"/>
        </w:rPr>
        <w:tab/>
        <w:t>Construction of a</w:t>
      </w:r>
      <w:r w:rsidR="00A31FD3">
        <w:rPr>
          <w:rFonts w:ascii="Times New Roman" w:hAnsi="Times New Roman" w:cs="Times New Roman"/>
          <w:sz w:val="24"/>
          <w:szCs w:val="24"/>
        </w:rPr>
        <w:t>dditional farm-to-market roads.</w:t>
      </w:r>
    </w:p>
    <w:p w:rsidR="001B6628" w:rsidRPr="003F0403" w:rsidRDefault="001B6628" w:rsidP="00B70038">
      <w:pPr>
        <w:spacing w:line="360" w:lineRule="auto"/>
        <w:ind w:left="2693" w:hanging="533"/>
        <w:jc w:val="both"/>
        <w:rPr>
          <w:rFonts w:ascii="Times New Roman" w:hAnsi="Times New Roman" w:cs="Times New Roman"/>
          <w:sz w:val="24"/>
          <w:szCs w:val="24"/>
        </w:rPr>
      </w:pPr>
      <w:r w:rsidRPr="003F0403">
        <w:rPr>
          <w:rFonts w:ascii="Times New Roman" w:hAnsi="Times New Roman" w:cs="Times New Roman"/>
          <w:sz w:val="24"/>
          <w:szCs w:val="24"/>
        </w:rPr>
        <w:t>2.c.</w:t>
      </w:r>
      <w:r w:rsidRPr="003F0403">
        <w:rPr>
          <w:rFonts w:ascii="Times New Roman" w:hAnsi="Times New Roman" w:cs="Times New Roman"/>
          <w:sz w:val="24"/>
          <w:szCs w:val="24"/>
        </w:rPr>
        <w:tab/>
        <w:t>Extension of irrigation facilities to said barangays which</w:t>
      </w:r>
      <w:r w:rsidR="00A31FD3">
        <w:rPr>
          <w:rFonts w:ascii="Times New Roman" w:hAnsi="Times New Roman" w:cs="Times New Roman"/>
          <w:sz w:val="24"/>
          <w:szCs w:val="24"/>
        </w:rPr>
        <w:t xml:space="preserve"> has potential irrigable areas.</w:t>
      </w:r>
    </w:p>
    <w:p w:rsidR="00264EAC" w:rsidRPr="00A31FD3" w:rsidRDefault="00264EAC" w:rsidP="00264EAC">
      <w:pPr>
        <w:spacing w:line="360" w:lineRule="auto"/>
        <w:ind w:left="720" w:right="-90" w:firstLine="720"/>
        <w:jc w:val="both"/>
        <w:rPr>
          <w:rFonts w:ascii="Times New Roman" w:hAnsi="Times New Roman" w:cs="Times New Roman"/>
          <w:b/>
          <w:sz w:val="24"/>
          <w:szCs w:val="24"/>
        </w:rPr>
      </w:pPr>
      <w:r>
        <w:rPr>
          <w:rFonts w:ascii="Times New Roman" w:hAnsi="Times New Roman" w:cs="Times New Roman"/>
          <w:b/>
          <w:sz w:val="24"/>
          <w:szCs w:val="24"/>
        </w:rPr>
        <w:t xml:space="preserve">3. Northern Partof </w:t>
      </w:r>
      <w:r w:rsidRPr="003F0403">
        <w:rPr>
          <w:rFonts w:ascii="Times New Roman" w:hAnsi="Times New Roman" w:cs="Times New Roman"/>
          <w:b/>
          <w:sz w:val="24"/>
          <w:szCs w:val="24"/>
        </w:rPr>
        <w:t>Malabago(Industrial/Commercial Growth Node)</w:t>
      </w:r>
    </w:p>
    <w:p w:rsidR="00264EAC" w:rsidRPr="003F0403" w:rsidRDefault="00264EAC" w:rsidP="00264EAC">
      <w:pPr>
        <w:spacing w:line="360" w:lineRule="auto"/>
        <w:ind w:left="1701"/>
        <w:jc w:val="both"/>
        <w:rPr>
          <w:rFonts w:ascii="Times New Roman" w:hAnsi="Times New Roman" w:cs="Times New Roman"/>
          <w:sz w:val="24"/>
          <w:szCs w:val="24"/>
        </w:rPr>
      </w:pPr>
      <w:r>
        <w:rPr>
          <w:rFonts w:ascii="Times New Roman" w:hAnsi="Times New Roman" w:cs="Times New Roman"/>
          <w:sz w:val="24"/>
          <w:szCs w:val="24"/>
        </w:rPr>
        <w:t xml:space="preserve">Malabago has a </w:t>
      </w:r>
      <w:r w:rsidRPr="003F0403">
        <w:rPr>
          <w:rFonts w:ascii="Times New Roman" w:hAnsi="Times New Roman" w:cs="Times New Roman"/>
          <w:sz w:val="24"/>
          <w:szCs w:val="24"/>
        </w:rPr>
        <w:t xml:space="preserve">population of </w:t>
      </w:r>
      <w:r>
        <w:rPr>
          <w:rFonts w:ascii="Times New Roman" w:hAnsi="Times New Roman" w:cs="Times New Roman"/>
          <w:sz w:val="24"/>
          <w:szCs w:val="24"/>
        </w:rPr>
        <w:t>5,095</w:t>
      </w:r>
      <w:r w:rsidRPr="003F0403">
        <w:rPr>
          <w:rFonts w:ascii="Times New Roman" w:hAnsi="Times New Roman" w:cs="Times New Roman"/>
          <w:sz w:val="24"/>
          <w:szCs w:val="24"/>
        </w:rPr>
        <w:t xml:space="preserve"> and a total land area of 2</w:t>
      </w:r>
      <w:r>
        <w:rPr>
          <w:rFonts w:ascii="Times New Roman" w:hAnsi="Times New Roman" w:cs="Times New Roman"/>
          <w:sz w:val="24"/>
          <w:szCs w:val="24"/>
        </w:rPr>
        <w:t>30</w:t>
      </w:r>
      <w:r w:rsidRPr="003F0403">
        <w:rPr>
          <w:rFonts w:ascii="Times New Roman" w:hAnsi="Times New Roman" w:cs="Times New Roman"/>
          <w:sz w:val="24"/>
          <w:szCs w:val="24"/>
        </w:rPr>
        <w:t>.</w:t>
      </w:r>
      <w:r>
        <w:rPr>
          <w:rFonts w:ascii="Times New Roman" w:hAnsi="Times New Roman" w:cs="Times New Roman"/>
          <w:sz w:val="24"/>
          <w:szCs w:val="24"/>
        </w:rPr>
        <w:t>75</w:t>
      </w:r>
      <w:r w:rsidRPr="003F0403">
        <w:rPr>
          <w:rFonts w:ascii="Times New Roman" w:hAnsi="Times New Roman" w:cs="Times New Roman"/>
          <w:sz w:val="24"/>
          <w:szCs w:val="24"/>
        </w:rPr>
        <w:t xml:space="preserve"> hectares.  </w:t>
      </w:r>
      <w:r>
        <w:rPr>
          <w:rFonts w:ascii="Times New Roman" w:hAnsi="Times New Roman" w:cs="Times New Roman"/>
          <w:sz w:val="24"/>
          <w:szCs w:val="24"/>
        </w:rPr>
        <w:t>It has an elementary school, a multi-</w:t>
      </w:r>
      <w:r w:rsidRPr="003F0403">
        <w:rPr>
          <w:rFonts w:ascii="Times New Roman" w:hAnsi="Times New Roman" w:cs="Times New Roman"/>
          <w:sz w:val="24"/>
          <w:szCs w:val="24"/>
        </w:rPr>
        <w:t xml:space="preserve">purpose building and a chapel.  </w:t>
      </w:r>
      <w:r>
        <w:rPr>
          <w:rFonts w:ascii="Times New Roman" w:hAnsi="Times New Roman" w:cs="Times New Roman"/>
          <w:sz w:val="24"/>
          <w:szCs w:val="24"/>
        </w:rPr>
        <w:t>In its Northern Part b</w:t>
      </w:r>
      <w:r w:rsidRPr="003F0403">
        <w:rPr>
          <w:rFonts w:ascii="Times New Roman" w:hAnsi="Times New Roman" w:cs="Times New Roman"/>
          <w:sz w:val="24"/>
          <w:szCs w:val="24"/>
        </w:rPr>
        <w:t>eing traversed by the Dagupan-Damortis highway, different types of industries have been established such as poprice and pilipit making, repair shops, hollow blocks making and two sawmills.  It is also completely energized, being only three kilometers</w:t>
      </w:r>
      <w:r>
        <w:rPr>
          <w:rFonts w:ascii="Times New Roman" w:hAnsi="Times New Roman" w:cs="Times New Roman"/>
          <w:sz w:val="24"/>
          <w:szCs w:val="24"/>
        </w:rPr>
        <w:t xml:space="preserve">away </w:t>
      </w:r>
      <w:r w:rsidRPr="003F0403">
        <w:rPr>
          <w:rFonts w:ascii="Times New Roman" w:hAnsi="Times New Roman" w:cs="Times New Roman"/>
          <w:sz w:val="24"/>
          <w:szCs w:val="24"/>
        </w:rPr>
        <w:t xml:space="preserve">from the Poblacion.  </w:t>
      </w:r>
      <w:r>
        <w:rPr>
          <w:rFonts w:ascii="Times New Roman" w:hAnsi="Times New Roman" w:cs="Times New Roman"/>
          <w:sz w:val="24"/>
          <w:szCs w:val="24"/>
        </w:rPr>
        <w:t xml:space="preserve">Northern Part of </w:t>
      </w:r>
      <w:r w:rsidRPr="003F0403">
        <w:rPr>
          <w:rFonts w:ascii="Times New Roman" w:hAnsi="Times New Roman" w:cs="Times New Roman"/>
          <w:sz w:val="24"/>
          <w:szCs w:val="24"/>
        </w:rPr>
        <w:t>Malabagois identified to become an industrial and commercial center, to absorb a portion of the industrial and commercial requirements of the Dagupan Area.  The catchment areas for this ba</w:t>
      </w:r>
      <w:r>
        <w:rPr>
          <w:rFonts w:ascii="Times New Roman" w:hAnsi="Times New Roman" w:cs="Times New Roman"/>
          <w:sz w:val="24"/>
          <w:szCs w:val="24"/>
        </w:rPr>
        <w:t xml:space="preserve">rangay include Maasin, and </w:t>
      </w:r>
      <w:r>
        <w:rPr>
          <w:rFonts w:ascii="Times New Roman" w:hAnsi="Times New Roman" w:cs="Times New Roman"/>
          <w:sz w:val="24"/>
          <w:szCs w:val="24"/>
        </w:rPr>
        <w:lastRenderedPageBreak/>
        <w:t>Northern Part of Anolid</w:t>
      </w:r>
      <w:r w:rsidRPr="003F0403">
        <w:rPr>
          <w:rFonts w:ascii="Times New Roman" w:hAnsi="Times New Roman" w:cs="Times New Roman"/>
          <w:sz w:val="24"/>
          <w:szCs w:val="24"/>
        </w:rPr>
        <w:t>.  Having a potential for commercial and industrial development, the proposed strategies will be:</w:t>
      </w:r>
    </w:p>
    <w:p w:rsidR="00264EAC" w:rsidRPr="003F0403" w:rsidRDefault="00264EAC" w:rsidP="00BA2C77">
      <w:pPr>
        <w:spacing w:after="120" w:line="360" w:lineRule="auto"/>
        <w:ind w:left="2160" w:hanging="720"/>
        <w:jc w:val="both"/>
        <w:rPr>
          <w:rFonts w:ascii="Times New Roman" w:hAnsi="Times New Roman" w:cs="Times New Roman"/>
          <w:sz w:val="24"/>
          <w:szCs w:val="24"/>
        </w:rPr>
      </w:pPr>
      <w:r w:rsidRPr="003F0403">
        <w:rPr>
          <w:rFonts w:ascii="Times New Roman" w:hAnsi="Times New Roman" w:cs="Times New Roman"/>
          <w:sz w:val="24"/>
          <w:szCs w:val="24"/>
        </w:rPr>
        <w:t xml:space="preserve">3.a.  </w:t>
      </w:r>
      <w:r w:rsidRPr="003F0403">
        <w:rPr>
          <w:rFonts w:ascii="Times New Roman" w:hAnsi="Times New Roman" w:cs="Times New Roman"/>
          <w:sz w:val="24"/>
          <w:szCs w:val="24"/>
        </w:rPr>
        <w:tab/>
        <w:t>Expansion of c</w:t>
      </w:r>
      <w:r>
        <w:rPr>
          <w:rFonts w:ascii="Times New Roman" w:hAnsi="Times New Roman" w:cs="Times New Roman"/>
          <w:sz w:val="24"/>
          <w:szCs w:val="24"/>
        </w:rPr>
        <w:t>ommercial and industrial areas.</w:t>
      </w:r>
    </w:p>
    <w:p w:rsidR="00264EAC" w:rsidRPr="003F0403" w:rsidRDefault="00264EAC" w:rsidP="00BA2C77">
      <w:pPr>
        <w:spacing w:after="120" w:line="360" w:lineRule="auto"/>
        <w:ind w:left="2160" w:hanging="720"/>
        <w:jc w:val="both"/>
        <w:rPr>
          <w:rFonts w:ascii="Times New Roman" w:hAnsi="Times New Roman" w:cs="Times New Roman"/>
          <w:sz w:val="24"/>
          <w:szCs w:val="24"/>
        </w:rPr>
      </w:pPr>
      <w:r w:rsidRPr="003F0403">
        <w:rPr>
          <w:rFonts w:ascii="Times New Roman" w:hAnsi="Times New Roman" w:cs="Times New Roman"/>
          <w:sz w:val="24"/>
          <w:szCs w:val="24"/>
        </w:rPr>
        <w:t xml:space="preserve">3.b.  </w:t>
      </w:r>
      <w:r w:rsidRPr="003F0403">
        <w:rPr>
          <w:rFonts w:ascii="Times New Roman" w:hAnsi="Times New Roman" w:cs="Times New Roman"/>
          <w:sz w:val="24"/>
          <w:szCs w:val="24"/>
        </w:rPr>
        <w:tab/>
        <w:t>Conduct feasibility studies on other industries that may be located in Malabago</w:t>
      </w:r>
      <w:r>
        <w:rPr>
          <w:rFonts w:ascii="Times New Roman" w:hAnsi="Times New Roman" w:cs="Times New Roman"/>
          <w:sz w:val="24"/>
          <w:szCs w:val="24"/>
        </w:rPr>
        <w:t>.</w:t>
      </w:r>
    </w:p>
    <w:p w:rsidR="00264EAC" w:rsidRPr="003F0403" w:rsidRDefault="00264EAC" w:rsidP="00BA2C77">
      <w:pPr>
        <w:spacing w:after="120" w:line="360" w:lineRule="auto"/>
        <w:ind w:left="2160" w:hanging="720"/>
        <w:jc w:val="both"/>
        <w:rPr>
          <w:rFonts w:ascii="Times New Roman" w:hAnsi="Times New Roman" w:cs="Times New Roman"/>
          <w:sz w:val="24"/>
          <w:szCs w:val="24"/>
        </w:rPr>
      </w:pPr>
      <w:r w:rsidRPr="003F0403">
        <w:rPr>
          <w:rFonts w:ascii="Times New Roman" w:hAnsi="Times New Roman" w:cs="Times New Roman"/>
          <w:sz w:val="24"/>
          <w:szCs w:val="24"/>
        </w:rPr>
        <w:t xml:space="preserve">3.c.  </w:t>
      </w:r>
      <w:r w:rsidRPr="003F0403">
        <w:rPr>
          <w:rFonts w:ascii="Times New Roman" w:hAnsi="Times New Roman" w:cs="Times New Roman"/>
          <w:sz w:val="24"/>
          <w:szCs w:val="24"/>
        </w:rPr>
        <w:tab/>
        <w:t xml:space="preserve">Application for additional loans to </w:t>
      </w:r>
      <w:r>
        <w:rPr>
          <w:rFonts w:ascii="Times New Roman" w:hAnsi="Times New Roman" w:cs="Times New Roman"/>
          <w:sz w:val="24"/>
          <w:szCs w:val="24"/>
        </w:rPr>
        <w:t>finance small scale industries.</w:t>
      </w:r>
    </w:p>
    <w:p w:rsidR="00264EAC" w:rsidRPr="00FE1962" w:rsidRDefault="00264EAC" w:rsidP="00264EAC">
      <w:pPr>
        <w:spacing w:line="360" w:lineRule="auto"/>
        <w:ind w:left="720" w:firstLine="720"/>
        <w:jc w:val="both"/>
        <w:rPr>
          <w:rFonts w:ascii="Times New Roman" w:hAnsi="Times New Roman" w:cs="Times New Roman"/>
          <w:b/>
          <w:sz w:val="24"/>
          <w:szCs w:val="24"/>
        </w:rPr>
      </w:pPr>
      <w:r w:rsidRPr="00FE1962">
        <w:rPr>
          <w:rFonts w:ascii="Times New Roman" w:hAnsi="Times New Roman" w:cs="Times New Roman"/>
          <w:b/>
          <w:sz w:val="24"/>
          <w:szCs w:val="24"/>
        </w:rPr>
        <w:t xml:space="preserve">4. </w:t>
      </w:r>
      <w:r>
        <w:rPr>
          <w:rFonts w:ascii="Times New Roman" w:hAnsi="Times New Roman" w:cs="Times New Roman"/>
          <w:b/>
          <w:sz w:val="24"/>
          <w:szCs w:val="24"/>
        </w:rPr>
        <w:t>Alitaya</w:t>
      </w:r>
      <w:r w:rsidRPr="00FE1962">
        <w:rPr>
          <w:rFonts w:ascii="Times New Roman" w:hAnsi="Times New Roman" w:cs="Times New Roman"/>
          <w:b/>
          <w:sz w:val="24"/>
          <w:szCs w:val="24"/>
        </w:rPr>
        <w:t xml:space="preserve"> (Agricultural Growth Node)</w:t>
      </w:r>
    </w:p>
    <w:p w:rsidR="00264EAC" w:rsidRDefault="00264EAC" w:rsidP="00264EAC">
      <w:pPr>
        <w:spacing w:line="360" w:lineRule="auto"/>
        <w:ind w:left="1440"/>
        <w:jc w:val="both"/>
        <w:rPr>
          <w:rFonts w:ascii="Times New Roman" w:hAnsi="Times New Roman" w:cs="Times New Roman"/>
          <w:sz w:val="24"/>
          <w:szCs w:val="24"/>
        </w:rPr>
      </w:pPr>
      <w:r>
        <w:rPr>
          <w:rFonts w:ascii="Times New Roman" w:hAnsi="Times New Roman" w:cs="Times New Roman"/>
          <w:sz w:val="24"/>
          <w:szCs w:val="24"/>
        </w:rPr>
        <w:t>Barangay Alitaya</w:t>
      </w:r>
      <w:r w:rsidRPr="003F0403">
        <w:rPr>
          <w:rFonts w:ascii="Times New Roman" w:hAnsi="Times New Roman" w:cs="Times New Roman"/>
          <w:sz w:val="24"/>
          <w:szCs w:val="24"/>
        </w:rPr>
        <w:t xml:space="preserve"> is located at the southernmost tip of the town bounding w</w:t>
      </w:r>
      <w:r w:rsidR="003069B2">
        <w:rPr>
          <w:rFonts w:ascii="Times New Roman" w:hAnsi="Times New Roman" w:cs="Times New Roman"/>
          <w:sz w:val="24"/>
          <w:szCs w:val="24"/>
        </w:rPr>
        <w:t>ith the municipalities</w:t>
      </w:r>
      <w:r w:rsidR="00BA2C77">
        <w:rPr>
          <w:rFonts w:ascii="Times New Roman" w:hAnsi="Times New Roman" w:cs="Times New Roman"/>
          <w:sz w:val="24"/>
          <w:szCs w:val="24"/>
        </w:rPr>
        <w:t xml:space="preserve"> of Calasiao and Sta. Barbara</w:t>
      </w:r>
      <w:r w:rsidRPr="003F0403">
        <w:rPr>
          <w:rFonts w:ascii="Times New Roman" w:hAnsi="Times New Roman" w:cs="Times New Roman"/>
          <w:sz w:val="24"/>
          <w:szCs w:val="24"/>
        </w:rPr>
        <w:t xml:space="preserve">, and is approximately </w:t>
      </w:r>
      <w:r>
        <w:rPr>
          <w:rFonts w:ascii="Times New Roman" w:hAnsi="Times New Roman" w:cs="Times New Roman"/>
          <w:sz w:val="24"/>
          <w:szCs w:val="24"/>
        </w:rPr>
        <w:t>five</w:t>
      </w:r>
      <w:r w:rsidRPr="003F0403">
        <w:rPr>
          <w:rFonts w:ascii="Times New Roman" w:hAnsi="Times New Roman" w:cs="Times New Roman"/>
          <w:sz w:val="24"/>
          <w:szCs w:val="24"/>
        </w:rPr>
        <w:t xml:space="preserve"> (</w:t>
      </w:r>
      <w:r>
        <w:rPr>
          <w:rFonts w:ascii="Times New Roman" w:hAnsi="Times New Roman" w:cs="Times New Roman"/>
          <w:sz w:val="24"/>
          <w:szCs w:val="24"/>
        </w:rPr>
        <w:t>5</w:t>
      </w:r>
      <w:r w:rsidRPr="003F0403">
        <w:rPr>
          <w:rFonts w:ascii="Times New Roman" w:hAnsi="Times New Roman" w:cs="Times New Roman"/>
          <w:sz w:val="24"/>
          <w:szCs w:val="24"/>
        </w:rPr>
        <w:t xml:space="preserve">) kilometers away from the town proper.  </w:t>
      </w:r>
    </w:p>
    <w:p w:rsidR="00264EAC" w:rsidRDefault="00264EAC" w:rsidP="00264EAC">
      <w:pPr>
        <w:spacing w:line="360" w:lineRule="auto"/>
        <w:ind w:left="1440"/>
        <w:jc w:val="both"/>
        <w:rPr>
          <w:rFonts w:ascii="Times New Roman" w:hAnsi="Times New Roman" w:cs="Times New Roman"/>
          <w:sz w:val="24"/>
          <w:szCs w:val="24"/>
        </w:rPr>
      </w:pPr>
      <w:r>
        <w:rPr>
          <w:rFonts w:ascii="Times New Roman" w:hAnsi="Times New Roman" w:cs="Times New Roman"/>
          <w:sz w:val="24"/>
          <w:szCs w:val="24"/>
        </w:rPr>
        <w:t>It has a chapel, a barangay</w:t>
      </w:r>
      <w:r w:rsidR="00BA2C77">
        <w:rPr>
          <w:rFonts w:ascii="Times New Roman" w:hAnsi="Times New Roman" w:cs="Times New Roman"/>
          <w:sz w:val="24"/>
          <w:szCs w:val="24"/>
        </w:rPr>
        <w:t xml:space="preserve"> health center, a </w:t>
      </w:r>
      <w:r w:rsidRPr="003F0403">
        <w:rPr>
          <w:rFonts w:ascii="Times New Roman" w:hAnsi="Times New Roman" w:cs="Times New Roman"/>
          <w:sz w:val="24"/>
          <w:szCs w:val="24"/>
        </w:rPr>
        <w:t xml:space="preserve">barangay hall, multi-purpose pavement and an auditorium.  </w:t>
      </w:r>
    </w:p>
    <w:p w:rsidR="00264EAC" w:rsidRDefault="00264EAC" w:rsidP="00264EAC">
      <w:pPr>
        <w:spacing w:line="360" w:lineRule="auto"/>
        <w:ind w:left="1440"/>
        <w:jc w:val="both"/>
        <w:rPr>
          <w:rFonts w:ascii="Times New Roman" w:hAnsi="Times New Roman" w:cs="Times New Roman"/>
          <w:sz w:val="24"/>
          <w:szCs w:val="24"/>
        </w:rPr>
      </w:pPr>
      <w:r>
        <w:rPr>
          <w:rFonts w:ascii="Times New Roman" w:hAnsi="Times New Roman" w:cs="Times New Roman"/>
          <w:sz w:val="24"/>
          <w:szCs w:val="24"/>
        </w:rPr>
        <w:t>Alitaya</w:t>
      </w:r>
      <w:r w:rsidRPr="003F0403">
        <w:rPr>
          <w:rFonts w:ascii="Times New Roman" w:hAnsi="Times New Roman" w:cs="Times New Roman"/>
          <w:sz w:val="24"/>
          <w:szCs w:val="24"/>
        </w:rPr>
        <w:t xml:space="preserve"> has a population of </w:t>
      </w:r>
      <w:r>
        <w:rPr>
          <w:rFonts w:ascii="Times New Roman" w:hAnsi="Times New Roman" w:cs="Times New Roman"/>
          <w:sz w:val="24"/>
          <w:szCs w:val="24"/>
        </w:rPr>
        <w:t>4,378</w:t>
      </w:r>
      <w:r w:rsidRPr="003F0403">
        <w:rPr>
          <w:rFonts w:ascii="Times New Roman" w:hAnsi="Times New Roman" w:cs="Times New Roman"/>
          <w:sz w:val="24"/>
          <w:szCs w:val="24"/>
        </w:rPr>
        <w:t xml:space="preserve"> and a land area of </w:t>
      </w:r>
      <w:r>
        <w:rPr>
          <w:rFonts w:ascii="Times New Roman" w:hAnsi="Times New Roman" w:cs="Times New Roman"/>
          <w:sz w:val="24"/>
          <w:szCs w:val="24"/>
        </w:rPr>
        <w:t xml:space="preserve">540.41 hectares.  Considered to have </w:t>
      </w:r>
      <w:r w:rsidRPr="003F0403">
        <w:rPr>
          <w:rFonts w:ascii="Times New Roman" w:hAnsi="Times New Roman" w:cs="Times New Roman"/>
          <w:sz w:val="24"/>
          <w:szCs w:val="24"/>
        </w:rPr>
        <w:t>prime agricultural lands</w:t>
      </w:r>
      <w:r>
        <w:rPr>
          <w:rFonts w:ascii="Times New Roman" w:hAnsi="Times New Roman" w:cs="Times New Roman"/>
          <w:sz w:val="24"/>
          <w:szCs w:val="24"/>
        </w:rPr>
        <w:t>, Alitayais</w:t>
      </w:r>
      <w:r w:rsidRPr="003F0403">
        <w:rPr>
          <w:rFonts w:ascii="Times New Roman" w:hAnsi="Times New Roman" w:cs="Times New Roman"/>
          <w:sz w:val="24"/>
          <w:szCs w:val="24"/>
        </w:rPr>
        <w:t xml:space="preserve"> mostly planted with rice</w:t>
      </w:r>
      <w:r>
        <w:rPr>
          <w:rFonts w:ascii="Times New Roman" w:hAnsi="Times New Roman" w:cs="Times New Roman"/>
          <w:sz w:val="24"/>
          <w:szCs w:val="24"/>
        </w:rPr>
        <w:t xml:space="preserve"> and is identified as SAFDZ.  </w:t>
      </w:r>
    </w:p>
    <w:p w:rsidR="00264EAC" w:rsidRDefault="00264EAC" w:rsidP="00264EAC">
      <w:pPr>
        <w:spacing w:line="360" w:lineRule="auto"/>
        <w:ind w:left="1440"/>
        <w:jc w:val="both"/>
        <w:rPr>
          <w:rFonts w:ascii="Times New Roman" w:hAnsi="Times New Roman" w:cs="Times New Roman"/>
          <w:sz w:val="24"/>
          <w:szCs w:val="24"/>
        </w:rPr>
      </w:pPr>
      <w:r>
        <w:rPr>
          <w:rFonts w:ascii="Times New Roman" w:hAnsi="Times New Roman" w:cs="Times New Roman"/>
          <w:sz w:val="24"/>
          <w:szCs w:val="24"/>
        </w:rPr>
        <w:t>The Proposed Strategies for development are:</w:t>
      </w:r>
    </w:p>
    <w:p w:rsidR="00264EAC" w:rsidRDefault="00264EAC" w:rsidP="00264EAC">
      <w:pPr>
        <w:spacing w:line="360" w:lineRule="auto"/>
        <w:ind w:left="1440"/>
        <w:jc w:val="both"/>
        <w:rPr>
          <w:rFonts w:ascii="Times New Roman" w:hAnsi="Times New Roman" w:cs="Times New Roman"/>
          <w:sz w:val="24"/>
          <w:szCs w:val="24"/>
        </w:rPr>
      </w:pPr>
      <w:r>
        <w:rPr>
          <w:rFonts w:ascii="Times New Roman" w:hAnsi="Times New Roman" w:cs="Times New Roman"/>
          <w:sz w:val="24"/>
          <w:szCs w:val="24"/>
        </w:rPr>
        <w:t>4.a. Construction of Farm-to-Market Roads</w:t>
      </w:r>
    </w:p>
    <w:p w:rsidR="00264EAC" w:rsidRDefault="00264EAC" w:rsidP="00264EAC">
      <w:pPr>
        <w:spacing w:line="360" w:lineRule="auto"/>
        <w:ind w:left="1440"/>
        <w:jc w:val="both"/>
        <w:rPr>
          <w:rFonts w:ascii="Times New Roman" w:hAnsi="Times New Roman" w:cs="Times New Roman"/>
          <w:sz w:val="24"/>
          <w:szCs w:val="24"/>
        </w:rPr>
      </w:pPr>
      <w:r>
        <w:rPr>
          <w:rFonts w:ascii="Times New Roman" w:hAnsi="Times New Roman" w:cs="Times New Roman"/>
          <w:sz w:val="24"/>
          <w:szCs w:val="24"/>
        </w:rPr>
        <w:t>4.b. Protection of Prime Agricultural Areas</w:t>
      </w:r>
    </w:p>
    <w:p w:rsidR="00264EAC" w:rsidRPr="003F0403" w:rsidRDefault="00264EAC" w:rsidP="00264EAC">
      <w:pPr>
        <w:spacing w:line="360" w:lineRule="auto"/>
        <w:ind w:left="1440"/>
        <w:jc w:val="both"/>
        <w:rPr>
          <w:rFonts w:ascii="Times New Roman" w:hAnsi="Times New Roman" w:cs="Times New Roman"/>
          <w:sz w:val="24"/>
          <w:szCs w:val="24"/>
        </w:rPr>
      </w:pPr>
      <w:r>
        <w:rPr>
          <w:rFonts w:ascii="Times New Roman" w:hAnsi="Times New Roman" w:cs="Times New Roman"/>
          <w:sz w:val="24"/>
          <w:szCs w:val="24"/>
        </w:rPr>
        <w:t xml:space="preserve">4.c. Development of agri-based activities </w:t>
      </w:r>
    </w:p>
    <w:p w:rsidR="00264EAC" w:rsidRPr="00D672AA" w:rsidRDefault="00264EAC" w:rsidP="00264EAC">
      <w:pPr>
        <w:spacing w:line="360" w:lineRule="auto"/>
        <w:ind w:left="720" w:firstLine="720"/>
        <w:jc w:val="both"/>
        <w:rPr>
          <w:rFonts w:ascii="Times New Roman" w:hAnsi="Times New Roman" w:cs="Times New Roman"/>
          <w:b/>
          <w:sz w:val="24"/>
          <w:szCs w:val="24"/>
        </w:rPr>
      </w:pPr>
      <w:r>
        <w:rPr>
          <w:rFonts w:ascii="Times New Roman" w:hAnsi="Times New Roman" w:cs="Times New Roman"/>
          <w:sz w:val="24"/>
          <w:szCs w:val="24"/>
        </w:rPr>
        <w:t xml:space="preserve">5. </w:t>
      </w:r>
      <w:r>
        <w:rPr>
          <w:rFonts w:ascii="Times New Roman" w:hAnsi="Times New Roman" w:cs="Times New Roman"/>
          <w:b/>
          <w:sz w:val="24"/>
          <w:szCs w:val="24"/>
        </w:rPr>
        <w:t>Inlambo</w:t>
      </w:r>
      <w:r w:rsidRPr="003F0403">
        <w:rPr>
          <w:rFonts w:ascii="Times New Roman" w:hAnsi="Times New Roman" w:cs="Times New Roman"/>
          <w:b/>
          <w:sz w:val="24"/>
          <w:szCs w:val="24"/>
        </w:rPr>
        <w:t xml:space="preserve"> (Second Agricultural Growth Node)</w:t>
      </w:r>
    </w:p>
    <w:p w:rsidR="00264EAC" w:rsidRPr="003F0403" w:rsidRDefault="00264EAC" w:rsidP="00264EAC">
      <w:pPr>
        <w:spacing w:line="360" w:lineRule="auto"/>
        <w:ind w:left="1440"/>
        <w:jc w:val="both"/>
        <w:rPr>
          <w:rFonts w:ascii="Times New Roman" w:hAnsi="Times New Roman" w:cs="Times New Roman"/>
          <w:sz w:val="24"/>
          <w:szCs w:val="24"/>
        </w:rPr>
      </w:pPr>
      <w:r w:rsidRPr="003F0403">
        <w:rPr>
          <w:rFonts w:ascii="Times New Roman" w:hAnsi="Times New Roman" w:cs="Times New Roman"/>
          <w:sz w:val="24"/>
          <w:szCs w:val="24"/>
        </w:rPr>
        <w:t>This barangay</w:t>
      </w:r>
      <w:r>
        <w:rPr>
          <w:rFonts w:ascii="Times New Roman" w:hAnsi="Times New Roman" w:cs="Times New Roman"/>
          <w:sz w:val="24"/>
          <w:szCs w:val="24"/>
        </w:rPr>
        <w:t>is situated five (5</w:t>
      </w:r>
      <w:r w:rsidRPr="003F0403">
        <w:rPr>
          <w:rFonts w:ascii="Times New Roman" w:hAnsi="Times New Roman" w:cs="Times New Roman"/>
          <w:sz w:val="24"/>
          <w:szCs w:val="24"/>
        </w:rPr>
        <w:t>) kilometers away from the Pobla</w:t>
      </w:r>
      <w:r>
        <w:rPr>
          <w:rFonts w:ascii="Times New Roman" w:hAnsi="Times New Roman" w:cs="Times New Roman"/>
          <w:sz w:val="24"/>
          <w:szCs w:val="24"/>
        </w:rPr>
        <w:t>cion.  It has a population of 1,673 and a total land area of 142.39</w:t>
      </w:r>
      <w:r w:rsidRPr="003F0403">
        <w:rPr>
          <w:rFonts w:ascii="Times New Roman" w:hAnsi="Times New Roman" w:cs="Times New Roman"/>
          <w:sz w:val="24"/>
          <w:szCs w:val="24"/>
        </w:rPr>
        <w:t xml:space="preserve"> hectares.  It also offers facilities like a complete road network, an elementary school, </w:t>
      </w:r>
      <w:r w:rsidR="00BA2C77">
        <w:rPr>
          <w:rFonts w:ascii="Times New Roman" w:hAnsi="Times New Roman" w:cs="Times New Roman"/>
          <w:sz w:val="24"/>
          <w:szCs w:val="24"/>
        </w:rPr>
        <w:t xml:space="preserve">a barangay hall, </w:t>
      </w:r>
      <w:r w:rsidRPr="003F0403">
        <w:rPr>
          <w:rFonts w:ascii="Times New Roman" w:hAnsi="Times New Roman" w:cs="Times New Roman"/>
          <w:sz w:val="24"/>
          <w:szCs w:val="24"/>
        </w:rPr>
        <w:t xml:space="preserve">a </w:t>
      </w:r>
      <w:r>
        <w:rPr>
          <w:rFonts w:ascii="Times New Roman" w:hAnsi="Times New Roman" w:cs="Times New Roman"/>
          <w:sz w:val="24"/>
          <w:szCs w:val="24"/>
        </w:rPr>
        <w:t>barangay</w:t>
      </w:r>
      <w:r w:rsidRPr="003F0403">
        <w:rPr>
          <w:rFonts w:ascii="Times New Roman" w:hAnsi="Times New Roman" w:cs="Times New Roman"/>
          <w:sz w:val="24"/>
          <w:szCs w:val="24"/>
        </w:rPr>
        <w:t xml:space="preserve"> health center, and a chapel.  It is also completely energized.</w:t>
      </w:r>
    </w:p>
    <w:p w:rsidR="00264EAC" w:rsidRPr="003F0403" w:rsidRDefault="00264EAC" w:rsidP="00264EAC">
      <w:pPr>
        <w:spacing w:line="360" w:lineRule="auto"/>
        <w:ind w:left="1440"/>
        <w:jc w:val="both"/>
        <w:rPr>
          <w:rFonts w:ascii="Times New Roman" w:hAnsi="Times New Roman" w:cs="Times New Roman"/>
          <w:sz w:val="24"/>
          <w:szCs w:val="24"/>
        </w:rPr>
      </w:pPr>
      <w:r w:rsidRPr="003F0403">
        <w:rPr>
          <w:rFonts w:ascii="Times New Roman" w:hAnsi="Times New Roman" w:cs="Times New Roman"/>
          <w:sz w:val="24"/>
          <w:szCs w:val="24"/>
        </w:rPr>
        <w:t>The Agricultural lands in this barangay are ideal for legumes, root c</w:t>
      </w:r>
      <w:r>
        <w:rPr>
          <w:rFonts w:ascii="Times New Roman" w:hAnsi="Times New Roman" w:cs="Times New Roman"/>
          <w:sz w:val="24"/>
          <w:szCs w:val="24"/>
        </w:rPr>
        <w:t>rops, and vegetables</w:t>
      </w:r>
      <w:r w:rsidRPr="003F0403">
        <w:rPr>
          <w:rFonts w:ascii="Times New Roman" w:hAnsi="Times New Roman" w:cs="Times New Roman"/>
          <w:sz w:val="24"/>
          <w:szCs w:val="24"/>
        </w:rPr>
        <w:t>.  The existing industries are cattle and swine raising.  Mushroom culture is al</w:t>
      </w:r>
      <w:r>
        <w:rPr>
          <w:rFonts w:ascii="Times New Roman" w:hAnsi="Times New Roman" w:cs="Times New Roman"/>
          <w:sz w:val="24"/>
          <w:szCs w:val="24"/>
        </w:rPr>
        <w:t>so a potential industry.  Inlambo</w:t>
      </w:r>
      <w:r w:rsidRPr="003F0403">
        <w:rPr>
          <w:rFonts w:ascii="Times New Roman" w:hAnsi="Times New Roman" w:cs="Times New Roman"/>
          <w:sz w:val="24"/>
          <w:szCs w:val="24"/>
        </w:rPr>
        <w:t>will be maintained as an agro-indust</w:t>
      </w:r>
      <w:r>
        <w:rPr>
          <w:rFonts w:ascii="Times New Roman" w:hAnsi="Times New Roman" w:cs="Times New Roman"/>
          <w:sz w:val="24"/>
          <w:szCs w:val="24"/>
        </w:rPr>
        <w:t>rial area, with Macayug, Salaan</w:t>
      </w:r>
      <w:r w:rsidRPr="003F0403">
        <w:rPr>
          <w:rFonts w:ascii="Times New Roman" w:hAnsi="Times New Roman" w:cs="Times New Roman"/>
          <w:sz w:val="24"/>
          <w:szCs w:val="24"/>
        </w:rPr>
        <w:t>, Pogo and Palua as its satellite barangays.  The proposed strategies for development include:</w:t>
      </w:r>
    </w:p>
    <w:p w:rsidR="00264EAC" w:rsidRPr="003F0403" w:rsidRDefault="00264EAC" w:rsidP="00264EAC">
      <w:pPr>
        <w:spacing w:line="360" w:lineRule="auto"/>
        <w:ind w:left="2160" w:hanging="720"/>
        <w:jc w:val="both"/>
        <w:rPr>
          <w:rFonts w:ascii="Times New Roman" w:hAnsi="Times New Roman" w:cs="Times New Roman"/>
          <w:sz w:val="24"/>
          <w:szCs w:val="24"/>
        </w:rPr>
      </w:pPr>
      <w:r w:rsidRPr="003F0403">
        <w:rPr>
          <w:rFonts w:ascii="Times New Roman" w:hAnsi="Times New Roman" w:cs="Times New Roman"/>
          <w:sz w:val="24"/>
          <w:szCs w:val="24"/>
        </w:rPr>
        <w:t xml:space="preserve">5.a.  </w:t>
      </w:r>
      <w:r w:rsidRPr="003F0403">
        <w:rPr>
          <w:rFonts w:ascii="Times New Roman" w:hAnsi="Times New Roman" w:cs="Times New Roman"/>
          <w:sz w:val="24"/>
          <w:szCs w:val="24"/>
        </w:rPr>
        <w:tab/>
        <w:t>Improvement and maintena</w:t>
      </w:r>
      <w:r>
        <w:rPr>
          <w:rFonts w:ascii="Times New Roman" w:hAnsi="Times New Roman" w:cs="Times New Roman"/>
          <w:sz w:val="24"/>
          <w:szCs w:val="24"/>
        </w:rPr>
        <w:t xml:space="preserve">nce of the road network system. </w:t>
      </w:r>
    </w:p>
    <w:p w:rsidR="00264EAC" w:rsidRDefault="00264EAC" w:rsidP="00264EAC">
      <w:pPr>
        <w:spacing w:line="360" w:lineRule="auto"/>
        <w:ind w:left="2160" w:hanging="720"/>
        <w:jc w:val="both"/>
        <w:rPr>
          <w:rFonts w:ascii="Times New Roman" w:hAnsi="Times New Roman" w:cs="Times New Roman"/>
          <w:sz w:val="24"/>
          <w:szCs w:val="24"/>
        </w:rPr>
      </w:pPr>
      <w:r w:rsidRPr="003F0403">
        <w:rPr>
          <w:rFonts w:ascii="Times New Roman" w:hAnsi="Times New Roman" w:cs="Times New Roman"/>
          <w:sz w:val="24"/>
          <w:szCs w:val="24"/>
        </w:rPr>
        <w:lastRenderedPageBreak/>
        <w:t xml:space="preserve">5.b.  </w:t>
      </w:r>
      <w:r w:rsidRPr="003F0403">
        <w:rPr>
          <w:rFonts w:ascii="Times New Roman" w:hAnsi="Times New Roman" w:cs="Times New Roman"/>
          <w:sz w:val="24"/>
          <w:szCs w:val="24"/>
        </w:rPr>
        <w:tab/>
        <w:t>Promotion of ag</w:t>
      </w:r>
      <w:r>
        <w:rPr>
          <w:rFonts w:ascii="Times New Roman" w:hAnsi="Times New Roman" w:cs="Times New Roman"/>
          <w:sz w:val="24"/>
          <w:szCs w:val="24"/>
        </w:rPr>
        <w:t>ri-based industrial activities.</w:t>
      </w:r>
    </w:p>
    <w:p w:rsidR="00264EAC" w:rsidRDefault="003F0403" w:rsidP="003F0403">
      <w:pPr>
        <w:tabs>
          <w:tab w:val="left" w:pos="360"/>
        </w:tabs>
        <w:spacing w:line="360" w:lineRule="auto"/>
        <w:jc w:val="both"/>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p>
    <w:p w:rsidR="00273AE3" w:rsidRPr="00F54A3C" w:rsidRDefault="00264EAC" w:rsidP="003F0403">
      <w:pPr>
        <w:tabs>
          <w:tab w:val="left" w:pos="360"/>
        </w:tabs>
        <w:spacing w:line="360" w:lineRule="auto"/>
        <w:jc w:val="both"/>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sidR="00F54A3C" w:rsidRPr="00F54A3C">
        <w:rPr>
          <w:rFonts w:ascii="Times New Roman" w:hAnsi="Times New Roman" w:cs="Times New Roman"/>
          <w:b/>
          <w:sz w:val="24"/>
          <w:szCs w:val="24"/>
        </w:rPr>
        <w:t>General Principles</w:t>
      </w:r>
    </w:p>
    <w:p w:rsidR="00273AE3" w:rsidRPr="00812830" w:rsidRDefault="00273AE3" w:rsidP="00812830">
      <w:pPr>
        <w:tabs>
          <w:tab w:val="left" w:pos="360"/>
        </w:tabs>
        <w:spacing w:line="360" w:lineRule="auto"/>
        <w:ind w:left="720"/>
        <w:jc w:val="both"/>
        <w:rPr>
          <w:rFonts w:ascii="Times New Roman" w:hAnsi="Times New Roman" w:cs="Times New Roman"/>
          <w:sz w:val="24"/>
          <w:szCs w:val="24"/>
        </w:rPr>
      </w:pPr>
      <w:r w:rsidRPr="00812830">
        <w:rPr>
          <w:rFonts w:ascii="Times New Roman" w:hAnsi="Times New Roman" w:cs="Times New Roman"/>
          <w:sz w:val="24"/>
          <w:szCs w:val="24"/>
        </w:rPr>
        <w:t>The basic urban form conceptual frameworks only serve to guide the LGUs in formulating the schematic diagrams that will best characterize the preferred growth of development. The preferred urban form shall be identified in terminologies that are reflective of the local situation.</w:t>
      </w:r>
    </w:p>
    <w:p w:rsidR="00273AE3" w:rsidRPr="00812830" w:rsidRDefault="00273AE3" w:rsidP="003F0403">
      <w:pPr>
        <w:pStyle w:val="ListParagraph"/>
        <w:spacing w:line="360" w:lineRule="auto"/>
        <w:jc w:val="both"/>
        <w:rPr>
          <w:rFonts w:ascii="Times New Roman" w:hAnsi="Times New Roman" w:cs="Times New Roman"/>
          <w:sz w:val="24"/>
          <w:szCs w:val="24"/>
        </w:rPr>
      </w:pPr>
      <w:r w:rsidRPr="00812830">
        <w:rPr>
          <w:rFonts w:ascii="Times New Roman" w:hAnsi="Times New Roman" w:cs="Times New Roman"/>
          <w:sz w:val="24"/>
          <w:szCs w:val="24"/>
        </w:rPr>
        <w:t xml:space="preserve">The General Principles of the concept/structure of the Municipality of </w:t>
      </w:r>
      <w:r w:rsidR="003F0403">
        <w:rPr>
          <w:rFonts w:ascii="Times New Roman" w:hAnsi="Times New Roman" w:cs="Times New Roman"/>
          <w:sz w:val="24"/>
          <w:szCs w:val="24"/>
        </w:rPr>
        <w:t>Mangaldan</w:t>
      </w:r>
      <w:r w:rsidRPr="00812830">
        <w:rPr>
          <w:rFonts w:ascii="Times New Roman" w:hAnsi="Times New Roman" w:cs="Times New Roman"/>
          <w:sz w:val="24"/>
          <w:szCs w:val="24"/>
        </w:rPr>
        <w:t>shall apply to all the areas categorized unde</w:t>
      </w:r>
      <w:r w:rsidR="003F0403">
        <w:rPr>
          <w:rFonts w:ascii="Times New Roman" w:hAnsi="Times New Roman" w:cs="Times New Roman"/>
          <w:sz w:val="24"/>
          <w:szCs w:val="24"/>
        </w:rPr>
        <w:t xml:space="preserve">r the Structure Plan. These are </w:t>
      </w:r>
      <w:r w:rsidRPr="00812830">
        <w:rPr>
          <w:rFonts w:ascii="Times New Roman" w:hAnsi="Times New Roman" w:cs="Times New Roman"/>
          <w:sz w:val="24"/>
          <w:szCs w:val="24"/>
        </w:rPr>
        <w:t>intended to ensure that all developments will be compatible with the natural environment; protect areas with h</w:t>
      </w:r>
      <w:r w:rsidR="003F0403">
        <w:rPr>
          <w:rFonts w:ascii="Times New Roman" w:hAnsi="Times New Roman" w:cs="Times New Roman"/>
          <w:sz w:val="24"/>
          <w:szCs w:val="24"/>
        </w:rPr>
        <w:t>istorical, cultural, scenic and</w:t>
      </w:r>
      <w:r w:rsidRPr="00812830">
        <w:rPr>
          <w:rFonts w:ascii="Times New Roman" w:hAnsi="Times New Roman" w:cs="Times New Roman"/>
          <w:sz w:val="24"/>
          <w:szCs w:val="24"/>
        </w:rPr>
        <w:t xml:space="preserve"> other </w:t>
      </w:r>
      <w:r w:rsidR="003F0403" w:rsidRPr="00812830">
        <w:rPr>
          <w:rFonts w:ascii="Times New Roman" w:hAnsi="Times New Roman" w:cs="Times New Roman"/>
          <w:sz w:val="24"/>
          <w:szCs w:val="24"/>
        </w:rPr>
        <w:t>significa</w:t>
      </w:r>
      <w:r w:rsidR="003F0403">
        <w:rPr>
          <w:rFonts w:ascii="Times New Roman" w:hAnsi="Times New Roman" w:cs="Times New Roman"/>
          <w:sz w:val="24"/>
          <w:szCs w:val="24"/>
        </w:rPr>
        <w:t>nt and unique features. Where use</w:t>
      </w:r>
      <w:r w:rsidRPr="00812830">
        <w:rPr>
          <w:rFonts w:ascii="Times New Roman" w:hAnsi="Times New Roman" w:cs="Times New Roman"/>
          <w:sz w:val="24"/>
          <w:szCs w:val="24"/>
        </w:rPr>
        <w:t xml:space="preserve">s can further enhance these areas, overlay zoning </w:t>
      </w:r>
      <w:r w:rsidR="003F0403">
        <w:rPr>
          <w:rFonts w:ascii="Times New Roman" w:hAnsi="Times New Roman" w:cs="Times New Roman"/>
          <w:sz w:val="24"/>
          <w:szCs w:val="24"/>
        </w:rPr>
        <w:t>considering</w:t>
      </w:r>
      <w:r w:rsidRPr="00812830">
        <w:rPr>
          <w:rFonts w:ascii="Times New Roman" w:hAnsi="Times New Roman" w:cs="Times New Roman"/>
          <w:sz w:val="24"/>
          <w:szCs w:val="24"/>
        </w:rPr>
        <w:t xml:space="preserve"> biodiversity preservation, geological, hydrological, </w:t>
      </w:r>
      <w:r w:rsidR="003F0403" w:rsidRPr="00812830">
        <w:rPr>
          <w:rFonts w:ascii="Times New Roman" w:hAnsi="Times New Roman" w:cs="Times New Roman"/>
          <w:sz w:val="24"/>
          <w:szCs w:val="24"/>
        </w:rPr>
        <w:t>geotechnical and</w:t>
      </w:r>
      <w:r w:rsidR="00AB58CE">
        <w:rPr>
          <w:rFonts w:ascii="Times New Roman" w:hAnsi="Times New Roman" w:cs="Times New Roman"/>
          <w:sz w:val="24"/>
          <w:szCs w:val="24"/>
        </w:rPr>
        <w:t xml:space="preserve">other </w:t>
      </w:r>
      <w:r w:rsidRPr="00812830">
        <w:rPr>
          <w:rFonts w:ascii="Times New Roman" w:hAnsi="Times New Roman" w:cs="Times New Roman"/>
          <w:sz w:val="24"/>
          <w:szCs w:val="24"/>
        </w:rPr>
        <w:t>feasibility studies</w:t>
      </w:r>
      <w:r w:rsidR="003F0403">
        <w:rPr>
          <w:rFonts w:ascii="Times New Roman" w:hAnsi="Times New Roman" w:cs="Times New Roman"/>
          <w:sz w:val="24"/>
          <w:szCs w:val="24"/>
        </w:rPr>
        <w:t>,</w:t>
      </w:r>
      <w:r w:rsidRPr="00812830">
        <w:rPr>
          <w:rFonts w:ascii="Times New Roman" w:hAnsi="Times New Roman" w:cs="Times New Roman"/>
          <w:sz w:val="24"/>
          <w:szCs w:val="24"/>
        </w:rPr>
        <w:t>may</w:t>
      </w:r>
      <w:r w:rsidR="003F0403">
        <w:rPr>
          <w:rFonts w:ascii="Times New Roman" w:hAnsi="Times New Roman" w:cs="Times New Roman"/>
          <w:sz w:val="24"/>
          <w:szCs w:val="24"/>
        </w:rPr>
        <w:t xml:space="preserve"> be</w:t>
      </w:r>
      <w:r w:rsidRPr="00812830">
        <w:rPr>
          <w:rFonts w:ascii="Times New Roman" w:hAnsi="Times New Roman" w:cs="Times New Roman"/>
          <w:sz w:val="24"/>
          <w:szCs w:val="24"/>
        </w:rPr>
        <w:t xml:space="preserve"> allow</w:t>
      </w:r>
      <w:r w:rsidR="003F0403">
        <w:rPr>
          <w:rFonts w:ascii="Times New Roman" w:hAnsi="Times New Roman" w:cs="Times New Roman"/>
          <w:sz w:val="24"/>
          <w:szCs w:val="24"/>
        </w:rPr>
        <w:t>ed</w:t>
      </w:r>
      <w:r w:rsidRPr="00812830">
        <w:rPr>
          <w:rFonts w:ascii="Times New Roman" w:hAnsi="Times New Roman" w:cs="Times New Roman"/>
          <w:sz w:val="24"/>
          <w:szCs w:val="24"/>
        </w:rPr>
        <w:t>.</w:t>
      </w:r>
    </w:p>
    <w:p w:rsidR="00273AE3" w:rsidRPr="00812830" w:rsidRDefault="00273AE3" w:rsidP="007E2E9D">
      <w:pPr>
        <w:pStyle w:val="ListParagraph"/>
        <w:spacing w:line="240" w:lineRule="auto"/>
        <w:ind w:firstLine="720"/>
        <w:jc w:val="both"/>
        <w:rPr>
          <w:rFonts w:ascii="Times New Roman" w:hAnsi="Times New Roman" w:cs="Times New Roman"/>
          <w:sz w:val="24"/>
          <w:szCs w:val="24"/>
        </w:rPr>
      </w:pPr>
    </w:p>
    <w:p w:rsidR="00273AE3" w:rsidRPr="00812830" w:rsidRDefault="00273AE3" w:rsidP="003F0403">
      <w:pPr>
        <w:pStyle w:val="ListParagraph"/>
        <w:spacing w:line="360" w:lineRule="auto"/>
        <w:jc w:val="both"/>
        <w:rPr>
          <w:rFonts w:ascii="Times New Roman" w:hAnsi="Times New Roman" w:cs="Times New Roman"/>
          <w:sz w:val="24"/>
          <w:szCs w:val="24"/>
        </w:rPr>
      </w:pPr>
      <w:r w:rsidRPr="00812830">
        <w:rPr>
          <w:rFonts w:ascii="Times New Roman" w:hAnsi="Times New Roman" w:cs="Times New Roman"/>
          <w:sz w:val="24"/>
          <w:szCs w:val="24"/>
        </w:rPr>
        <w:t>To ensure the feasibility and applicability of the CLUP, the Local Government shall promulgate appropriate legislations to provide the fiscal and other support requirements for an effective self-propelling land use planning cycle that will basically proceed from Plan formulation, Plan Implementation, Plan Monitoring and Review and Plan Revision on to the next cycle.</w:t>
      </w:r>
    </w:p>
    <w:p w:rsidR="00915175" w:rsidRDefault="00915175" w:rsidP="007E2E9D">
      <w:pPr>
        <w:pStyle w:val="ListParagraph"/>
        <w:spacing w:line="240" w:lineRule="auto"/>
        <w:jc w:val="both"/>
        <w:rPr>
          <w:rFonts w:ascii="Times New Roman" w:hAnsi="Times New Roman" w:cs="Times New Roman"/>
          <w:sz w:val="24"/>
          <w:szCs w:val="24"/>
        </w:rPr>
      </w:pPr>
    </w:p>
    <w:p w:rsidR="00AB58CE" w:rsidRPr="000879E2" w:rsidRDefault="00AB58CE" w:rsidP="00915175">
      <w:pPr>
        <w:pStyle w:val="ListParagraph"/>
        <w:spacing w:after="120" w:line="360" w:lineRule="auto"/>
        <w:jc w:val="both"/>
        <w:rPr>
          <w:rFonts w:ascii="Times New Roman" w:hAnsi="Times New Roman" w:cs="Times New Roman"/>
          <w:sz w:val="24"/>
          <w:szCs w:val="24"/>
        </w:rPr>
      </w:pPr>
      <w:r>
        <w:rPr>
          <w:rFonts w:ascii="Times New Roman" w:hAnsi="Times New Roman" w:cs="Times New Roman"/>
          <w:sz w:val="24"/>
          <w:szCs w:val="24"/>
        </w:rPr>
        <w:t>T</w:t>
      </w:r>
      <w:r w:rsidR="00273AE3" w:rsidRPr="00812830">
        <w:rPr>
          <w:rFonts w:ascii="Times New Roman" w:hAnsi="Times New Roman" w:cs="Times New Roman"/>
          <w:sz w:val="24"/>
          <w:szCs w:val="24"/>
        </w:rPr>
        <w:t>he policies related to Natural Conservation, Open Space System and Special Use Area are major policies. These policies underlying land use categories shall apply to overlay uses.</w:t>
      </w:r>
    </w:p>
    <w:p w:rsidR="00264EAC" w:rsidRDefault="00264EAC" w:rsidP="00915175">
      <w:pPr>
        <w:spacing w:after="120" w:line="360" w:lineRule="auto"/>
        <w:ind w:firstLine="720"/>
        <w:contextualSpacing/>
        <w:jc w:val="both"/>
        <w:rPr>
          <w:rFonts w:ascii="Times New Roman" w:hAnsi="Times New Roman" w:cs="Times New Roman"/>
          <w:b/>
          <w:sz w:val="24"/>
          <w:szCs w:val="24"/>
        </w:rPr>
      </w:pPr>
    </w:p>
    <w:p w:rsidR="00273AE3" w:rsidRPr="00AB58CE" w:rsidRDefault="000879E2" w:rsidP="00915175">
      <w:pPr>
        <w:spacing w:after="120" w:line="360" w:lineRule="auto"/>
        <w:ind w:firstLine="720"/>
        <w:contextualSpacing/>
        <w:jc w:val="both"/>
        <w:rPr>
          <w:rFonts w:ascii="Times New Roman" w:hAnsi="Times New Roman" w:cs="Times New Roman"/>
          <w:sz w:val="24"/>
          <w:szCs w:val="24"/>
        </w:rPr>
      </w:pPr>
      <w:r>
        <w:rPr>
          <w:rFonts w:ascii="Times New Roman" w:hAnsi="Times New Roman" w:cs="Times New Roman"/>
          <w:b/>
          <w:sz w:val="24"/>
          <w:szCs w:val="24"/>
        </w:rPr>
        <w:t xml:space="preserve">Structure Plan </w:t>
      </w:r>
      <w:r w:rsidRPr="00AB58CE">
        <w:rPr>
          <w:rFonts w:ascii="Times New Roman" w:hAnsi="Times New Roman" w:cs="Times New Roman"/>
          <w:b/>
          <w:sz w:val="24"/>
          <w:szCs w:val="24"/>
        </w:rPr>
        <w:t>Categories</w:t>
      </w:r>
      <w:r w:rsidRPr="00AB58CE">
        <w:rPr>
          <w:rFonts w:ascii="Times New Roman" w:hAnsi="Times New Roman" w:cs="Times New Roman"/>
          <w:sz w:val="24"/>
          <w:szCs w:val="24"/>
        </w:rPr>
        <w:t>:</w:t>
      </w:r>
    </w:p>
    <w:p w:rsidR="00273AE3" w:rsidRPr="00812830" w:rsidRDefault="000879E2" w:rsidP="00EB26EF">
      <w:pPr>
        <w:pStyle w:val="ListParagraph"/>
        <w:numPr>
          <w:ilvl w:val="0"/>
          <w:numId w:val="6"/>
        </w:numPr>
        <w:spacing w:line="360" w:lineRule="auto"/>
        <w:jc w:val="both"/>
        <w:rPr>
          <w:rFonts w:ascii="Times New Roman" w:hAnsi="Times New Roman" w:cs="Times New Roman"/>
          <w:sz w:val="24"/>
          <w:szCs w:val="24"/>
        </w:rPr>
      </w:pPr>
      <w:r w:rsidRPr="00812830">
        <w:rPr>
          <w:rFonts w:ascii="Times New Roman" w:hAnsi="Times New Roman" w:cs="Times New Roman"/>
          <w:sz w:val="24"/>
          <w:szCs w:val="24"/>
        </w:rPr>
        <w:t>Natural Conservation</w:t>
      </w:r>
    </w:p>
    <w:p w:rsidR="00273AE3" w:rsidRPr="00812830" w:rsidRDefault="000879E2" w:rsidP="00EB26EF">
      <w:pPr>
        <w:pStyle w:val="ListParagraph"/>
        <w:numPr>
          <w:ilvl w:val="0"/>
          <w:numId w:val="6"/>
        </w:numPr>
        <w:spacing w:line="360" w:lineRule="auto"/>
        <w:jc w:val="both"/>
        <w:rPr>
          <w:rFonts w:ascii="Times New Roman" w:hAnsi="Times New Roman" w:cs="Times New Roman"/>
          <w:i/>
          <w:sz w:val="24"/>
          <w:szCs w:val="24"/>
        </w:rPr>
      </w:pPr>
      <w:r w:rsidRPr="00812830">
        <w:rPr>
          <w:rFonts w:ascii="Times New Roman" w:hAnsi="Times New Roman" w:cs="Times New Roman"/>
          <w:sz w:val="24"/>
          <w:szCs w:val="24"/>
        </w:rPr>
        <w:t>Major Urban Center</w:t>
      </w:r>
    </w:p>
    <w:p w:rsidR="00273AE3" w:rsidRPr="00812830" w:rsidRDefault="000879E2" w:rsidP="00EB26EF">
      <w:pPr>
        <w:pStyle w:val="ListParagraph"/>
        <w:numPr>
          <w:ilvl w:val="0"/>
          <w:numId w:val="6"/>
        </w:numPr>
        <w:spacing w:line="360" w:lineRule="auto"/>
        <w:jc w:val="both"/>
        <w:rPr>
          <w:rFonts w:ascii="Times New Roman" w:hAnsi="Times New Roman" w:cs="Times New Roman"/>
          <w:sz w:val="24"/>
          <w:szCs w:val="24"/>
        </w:rPr>
      </w:pPr>
      <w:r w:rsidRPr="00812830">
        <w:rPr>
          <w:rFonts w:ascii="Times New Roman" w:hAnsi="Times New Roman" w:cs="Times New Roman"/>
          <w:sz w:val="24"/>
          <w:szCs w:val="24"/>
        </w:rPr>
        <w:t xml:space="preserve">Open Space System  </w:t>
      </w:r>
    </w:p>
    <w:p w:rsidR="00273AE3" w:rsidRPr="00812830" w:rsidRDefault="000879E2" w:rsidP="00EB26EF">
      <w:pPr>
        <w:pStyle w:val="ListParagraph"/>
        <w:numPr>
          <w:ilvl w:val="0"/>
          <w:numId w:val="6"/>
        </w:numPr>
        <w:spacing w:line="360" w:lineRule="auto"/>
        <w:jc w:val="both"/>
        <w:rPr>
          <w:rFonts w:ascii="Times New Roman" w:hAnsi="Times New Roman" w:cs="Times New Roman"/>
          <w:sz w:val="24"/>
          <w:szCs w:val="24"/>
        </w:rPr>
      </w:pPr>
      <w:r w:rsidRPr="00812830">
        <w:rPr>
          <w:rFonts w:ascii="Times New Roman" w:hAnsi="Times New Roman" w:cs="Times New Roman"/>
          <w:sz w:val="24"/>
          <w:szCs w:val="24"/>
        </w:rPr>
        <w:t xml:space="preserve">Special Use Areas </w:t>
      </w:r>
    </w:p>
    <w:p w:rsidR="00273AE3" w:rsidRDefault="000879E2" w:rsidP="00EB26EF">
      <w:pPr>
        <w:pStyle w:val="ListParagraph"/>
        <w:numPr>
          <w:ilvl w:val="0"/>
          <w:numId w:val="6"/>
        </w:numPr>
        <w:spacing w:line="360" w:lineRule="auto"/>
        <w:jc w:val="both"/>
        <w:rPr>
          <w:rFonts w:ascii="Times New Roman" w:hAnsi="Times New Roman" w:cs="Times New Roman"/>
          <w:sz w:val="24"/>
          <w:szCs w:val="24"/>
        </w:rPr>
      </w:pPr>
      <w:r w:rsidRPr="00812830">
        <w:rPr>
          <w:rFonts w:ascii="Times New Roman" w:hAnsi="Times New Roman" w:cs="Times New Roman"/>
          <w:sz w:val="24"/>
          <w:szCs w:val="24"/>
        </w:rPr>
        <w:t>Circulation Network And Corridor Edge</w:t>
      </w:r>
    </w:p>
    <w:p w:rsidR="00273AE3" w:rsidRPr="000879E2" w:rsidRDefault="00273AE3" w:rsidP="000879E2">
      <w:pPr>
        <w:pStyle w:val="ListParagraph"/>
        <w:spacing w:line="360" w:lineRule="auto"/>
        <w:jc w:val="both"/>
        <w:rPr>
          <w:rFonts w:ascii="Times New Roman" w:hAnsi="Times New Roman" w:cs="Times New Roman"/>
          <w:sz w:val="24"/>
          <w:szCs w:val="24"/>
        </w:rPr>
      </w:pPr>
      <w:r w:rsidRPr="00812830">
        <w:rPr>
          <w:rFonts w:ascii="Times New Roman" w:hAnsi="Times New Roman" w:cs="Times New Roman"/>
          <w:sz w:val="24"/>
          <w:szCs w:val="24"/>
        </w:rPr>
        <w:t xml:space="preserve">The Local Government Code, the Land Use Elements of the General Plan identifies the goals and policies that guide the distribution, general location and extent of uses of land for housing, business, industry, open space, and other uses of land in the Municipality of </w:t>
      </w:r>
      <w:r w:rsidR="00F5105C">
        <w:rPr>
          <w:rFonts w:ascii="Times New Roman" w:hAnsi="Times New Roman" w:cs="Times New Roman"/>
          <w:sz w:val="24"/>
          <w:szCs w:val="24"/>
        </w:rPr>
        <w:t>Mangaldan</w:t>
      </w:r>
      <w:r w:rsidRPr="00812830">
        <w:rPr>
          <w:rFonts w:ascii="Times New Roman" w:hAnsi="Times New Roman" w:cs="Times New Roman"/>
          <w:sz w:val="24"/>
          <w:szCs w:val="24"/>
        </w:rPr>
        <w:t xml:space="preserve">.  The Land Use Elements ensures a compatible balance of land uses to meet the diverse needs of the communities.  </w:t>
      </w:r>
      <w:r w:rsidRPr="00812830">
        <w:rPr>
          <w:rFonts w:ascii="Times New Roman" w:hAnsi="Times New Roman" w:cs="Times New Roman"/>
          <w:sz w:val="24"/>
          <w:szCs w:val="24"/>
        </w:rPr>
        <w:lastRenderedPageBreak/>
        <w:t>Equally important, the land use elements provides planning tools, such as land use policy maps, as well land use policy strategies, that will coordinate future development and revitalization efforts in the Municipality.</w:t>
      </w:r>
    </w:p>
    <w:p w:rsidR="00273AE3" w:rsidRPr="00812830" w:rsidRDefault="00273AE3" w:rsidP="00F5105C">
      <w:pPr>
        <w:spacing w:line="360" w:lineRule="auto"/>
        <w:ind w:left="720"/>
        <w:jc w:val="both"/>
        <w:rPr>
          <w:rFonts w:ascii="Times New Roman" w:hAnsi="Times New Roman" w:cs="Times New Roman"/>
          <w:sz w:val="24"/>
          <w:szCs w:val="24"/>
        </w:rPr>
      </w:pPr>
      <w:r w:rsidRPr="00812830">
        <w:rPr>
          <w:rFonts w:ascii="Times New Roman" w:hAnsi="Times New Roman" w:cs="Times New Roman"/>
          <w:sz w:val="24"/>
          <w:szCs w:val="24"/>
        </w:rPr>
        <w:t>As discussed</w:t>
      </w:r>
      <w:r w:rsidR="008501B7">
        <w:rPr>
          <w:rFonts w:ascii="Times New Roman" w:hAnsi="Times New Roman" w:cs="Times New Roman"/>
          <w:sz w:val="24"/>
          <w:szCs w:val="24"/>
        </w:rPr>
        <w:t xml:space="preserve"> above, there are two types of </w:t>
      </w:r>
      <w:r w:rsidRPr="00812830">
        <w:rPr>
          <w:rFonts w:ascii="Times New Roman" w:hAnsi="Times New Roman" w:cs="Times New Roman"/>
          <w:sz w:val="24"/>
          <w:szCs w:val="24"/>
        </w:rPr>
        <w:t xml:space="preserve">Urban Form Conceptual Framework of the Municipality of </w:t>
      </w:r>
      <w:r w:rsidR="00F5105C">
        <w:rPr>
          <w:rFonts w:ascii="Times New Roman" w:hAnsi="Times New Roman" w:cs="Times New Roman"/>
          <w:sz w:val="24"/>
          <w:szCs w:val="24"/>
        </w:rPr>
        <w:t>Mangaldan</w:t>
      </w:r>
      <w:r w:rsidRPr="00812830">
        <w:rPr>
          <w:rFonts w:ascii="Times New Roman" w:hAnsi="Times New Roman" w:cs="Times New Roman"/>
          <w:sz w:val="24"/>
          <w:szCs w:val="24"/>
        </w:rPr>
        <w:t>, the Concentric Form and the Linear Form of Devel</w:t>
      </w:r>
      <w:r w:rsidR="008501B7">
        <w:rPr>
          <w:rFonts w:ascii="Times New Roman" w:hAnsi="Times New Roman" w:cs="Times New Roman"/>
          <w:sz w:val="24"/>
          <w:szCs w:val="24"/>
        </w:rPr>
        <w:t xml:space="preserve">opment. It is </w:t>
      </w:r>
      <w:r w:rsidRPr="00812830">
        <w:rPr>
          <w:rFonts w:ascii="Times New Roman" w:hAnsi="Times New Roman" w:cs="Times New Roman"/>
          <w:sz w:val="24"/>
          <w:szCs w:val="24"/>
        </w:rPr>
        <w:t xml:space="preserve">characterized by concentration of development within the Central Business District.  Residential, Commercial, Industrial, Institutional and mixed used developments intensify along these areas. </w:t>
      </w:r>
    </w:p>
    <w:p w:rsidR="000879E2" w:rsidRDefault="00273AE3" w:rsidP="000879E2">
      <w:pPr>
        <w:spacing w:line="360" w:lineRule="auto"/>
        <w:ind w:left="720"/>
        <w:jc w:val="both"/>
        <w:rPr>
          <w:rFonts w:ascii="Times New Roman" w:hAnsi="Times New Roman" w:cs="Times New Roman"/>
          <w:sz w:val="24"/>
          <w:szCs w:val="24"/>
        </w:rPr>
      </w:pPr>
      <w:r w:rsidRPr="00812830">
        <w:rPr>
          <w:rFonts w:ascii="Times New Roman" w:hAnsi="Times New Roman" w:cs="Times New Roman"/>
          <w:sz w:val="24"/>
          <w:szCs w:val="24"/>
        </w:rPr>
        <w:t xml:space="preserve">The Linear Form of Development, usually, commercial and other type of development along major thoroughfares sprouted along these areas. Congestion is likely to occur at the urban core and the main radials especially so that road standard within the municipality is below par. To address future problems in the Municipality’s type of development is through proper implementation of the Comprehensive Land </w:t>
      </w:r>
      <w:r w:rsidR="00F5105C">
        <w:rPr>
          <w:rFonts w:ascii="Times New Roman" w:hAnsi="Times New Roman" w:cs="Times New Roman"/>
          <w:sz w:val="24"/>
          <w:szCs w:val="24"/>
        </w:rPr>
        <w:t>U</w:t>
      </w:r>
      <w:r w:rsidRPr="00812830">
        <w:rPr>
          <w:rFonts w:ascii="Times New Roman" w:hAnsi="Times New Roman" w:cs="Times New Roman"/>
          <w:sz w:val="24"/>
          <w:szCs w:val="24"/>
        </w:rPr>
        <w:t>se Plan contain</w:t>
      </w:r>
      <w:r w:rsidR="00F5105C">
        <w:rPr>
          <w:rFonts w:ascii="Times New Roman" w:hAnsi="Times New Roman" w:cs="Times New Roman"/>
          <w:sz w:val="24"/>
          <w:szCs w:val="24"/>
        </w:rPr>
        <w:t>ed in the structure plan</w:t>
      </w:r>
      <w:r w:rsidRPr="00812830">
        <w:rPr>
          <w:rFonts w:ascii="Times New Roman" w:hAnsi="Times New Roman" w:cs="Times New Roman"/>
          <w:sz w:val="24"/>
          <w:szCs w:val="24"/>
        </w:rPr>
        <w:t xml:space="preserve"> policies, tools a</w:t>
      </w:r>
      <w:r w:rsidR="00F5105C">
        <w:rPr>
          <w:rFonts w:ascii="Times New Roman" w:hAnsi="Times New Roman" w:cs="Times New Roman"/>
          <w:sz w:val="24"/>
          <w:szCs w:val="24"/>
        </w:rPr>
        <w:t xml:space="preserve">nd techniques, approaches that </w:t>
      </w:r>
      <w:r w:rsidRPr="00812830">
        <w:rPr>
          <w:rFonts w:ascii="Times New Roman" w:hAnsi="Times New Roman" w:cs="Times New Roman"/>
          <w:sz w:val="24"/>
          <w:szCs w:val="24"/>
        </w:rPr>
        <w:t xml:space="preserve">shall mitigate/regulate and seek to strengthen Land Use Regulation for sustainable development. </w:t>
      </w:r>
    </w:p>
    <w:p w:rsidR="00273AE3" w:rsidRPr="0020275A" w:rsidRDefault="000879E2" w:rsidP="0020275A">
      <w:pPr>
        <w:spacing w:line="360" w:lineRule="auto"/>
        <w:ind w:firstLine="720"/>
        <w:jc w:val="both"/>
        <w:rPr>
          <w:rFonts w:ascii="Times New Roman" w:hAnsi="Times New Roman" w:cs="Times New Roman"/>
          <w:b/>
          <w:sz w:val="24"/>
          <w:szCs w:val="24"/>
        </w:rPr>
      </w:pPr>
      <w:r w:rsidRPr="00F5105C">
        <w:rPr>
          <w:rFonts w:ascii="Times New Roman" w:hAnsi="Times New Roman" w:cs="Times New Roman"/>
          <w:b/>
          <w:sz w:val="24"/>
          <w:szCs w:val="24"/>
        </w:rPr>
        <w:t>Structure Plan Policies</w:t>
      </w:r>
    </w:p>
    <w:p w:rsidR="00273AE3" w:rsidRPr="00812830" w:rsidRDefault="0020275A" w:rsidP="00EB26EF">
      <w:pPr>
        <w:pStyle w:val="ListParagraph"/>
        <w:numPr>
          <w:ilvl w:val="0"/>
          <w:numId w:val="4"/>
        </w:numPr>
        <w:spacing w:line="360" w:lineRule="auto"/>
        <w:ind w:left="1134" w:firstLine="0"/>
        <w:jc w:val="both"/>
        <w:rPr>
          <w:rFonts w:ascii="Times New Roman" w:hAnsi="Times New Roman" w:cs="Times New Roman"/>
          <w:b/>
          <w:i/>
          <w:sz w:val="24"/>
          <w:szCs w:val="24"/>
        </w:rPr>
      </w:pPr>
      <w:r w:rsidRPr="00812830">
        <w:rPr>
          <w:rFonts w:ascii="Times New Roman" w:hAnsi="Times New Roman" w:cs="Times New Roman"/>
          <w:b/>
          <w:i/>
          <w:sz w:val="24"/>
          <w:szCs w:val="24"/>
        </w:rPr>
        <w:t>Natural Conservation Areas</w:t>
      </w:r>
    </w:p>
    <w:p w:rsidR="00273AE3" w:rsidRDefault="00273AE3" w:rsidP="0020275A">
      <w:pPr>
        <w:pStyle w:val="ListParagraph"/>
        <w:spacing w:line="360" w:lineRule="auto"/>
        <w:ind w:left="1418"/>
        <w:jc w:val="both"/>
        <w:rPr>
          <w:rFonts w:ascii="Times New Roman" w:hAnsi="Times New Roman" w:cs="Times New Roman"/>
          <w:sz w:val="24"/>
          <w:szCs w:val="24"/>
        </w:rPr>
      </w:pPr>
      <w:r w:rsidRPr="0020275A">
        <w:rPr>
          <w:rFonts w:ascii="Times New Roman" w:hAnsi="Times New Roman" w:cs="Times New Roman"/>
          <w:sz w:val="24"/>
          <w:szCs w:val="24"/>
        </w:rPr>
        <w:t>Th</w:t>
      </w:r>
      <w:r w:rsidR="00027185" w:rsidRPr="0020275A">
        <w:rPr>
          <w:rFonts w:ascii="Times New Roman" w:hAnsi="Times New Roman" w:cs="Times New Roman"/>
          <w:sz w:val="24"/>
          <w:szCs w:val="24"/>
        </w:rPr>
        <w:t>is</w:t>
      </w:r>
      <w:r w:rsidRPr="0020275A">
        <w:rPr>
          <w:rFonts w:ascii="Times New Roman" w:hAnsi="Times New Roman" w:cs="Times New Roman"/>
          <w:sz w:val="24"/>
          <w:szCs w:val="24"/>
        </w:rPr>
        <w:t xml:space="preserve"> Conservation Area statement is concerned with ensuring that broad strategic development plan policies are implemented in such a way that preserves or enhances the particular character and qualities of special interest that have been identified.</w:t>
      </w:r>
    </w:p>
    <w:p w:rsidR="0020275A" w:rsidRPr="0020275A" w:rsidRDefault="0020275A" w:rsidP="0020275A">
      <w:pPr>
        <w:pStyle w:val="ListParagraph"/>
        <w:spacing w:line="360" w:lineRule="auto"/>
        <w:ind w:left="1080"/>
        <w:jc w:val="both"/>
        <w:rPr>
          <w:rFonts w:ascii="Times New Roman" w:hAnsi="Times New Roman" w:cs="Times New Roman"/>
          <w:sz w:val="24"/>
          <w:szCs w:val="24"/>
        </w:rPr>
      </w:pPr>
    </w:p>
    <w:p w:rsidR="0020275A" w:rsidRDefault="00273AE3" w:rsidP="00EB26EF">
      <w:pPr>
        <w:pStyle w:val="ListParagraph"/>
        <w:numPr>
          <w:ilvl w:val="1"/>
          <w:numId w:val="11"/>
        </w:numPr>
        <w:spacing w:line="360" w:lineRule="auto"/>
        <w:jc w:val="both"/>
        <w:rPr>
          <w:rFonts w:ascii="Times New Roman" w:hAnsi="Times New Roman" w:cs="Times New Roman"/>
          <w:sz w:val="24"/>
          <w:szCs w:val="24"/>
        </w:rPr>
      </w:pPr>
      <w:r w:rsidRPr="00812830">
        <w:rPr>
          <w:rFonts w:ascii="Times New Roman" w:hAnsi="Times New Roman" w:cs="Times New Roman"/>
          <w:sz w:val="24"/>
          <w:szCs w:val="24"/>
        </w:rPr>
        <w:t>The Development within, or affectin</w:t>
      </w:r>
      <w:r w:rsidR="0020275A">
        <w:rPr>
          <w:rFonts w:ascii="Times New Roman" w:hAnsi="Times New Roman" w:cs="Times New Roman"/>
          <w:sz w:val="24"/>
          <w:szCs w:val="24"/>
        </w:rPr>
        <w:t xml:space="preserve">g the setting of a Conservation </w:t>
      </w:r>
    </w:p>
    <w:p w:rsidR="0020275A" w:rsidRDefault="0020275A" w:rsidP="0020275A">
      <w:pPr>
        <w:pStyle w:val="ListParagraph"/>
        <w:spacing w:line="360" w:lineRule="auto"/>
        <w:ind w:left="1860"/>
        <w:jc w:val="both"/>
        <w:rPr>
          <w:rFonts w:ascii="Times New Roman" w:hAnsi="Times New Roman" w:cs="Times New Roman"/>
          <w:sz w:val="24"/>
          <w:szCs w:val="24"/>
        </w:rPr>
      </w:pPr>
      <w:r>
        <w:rPr>
          <w:rFonts w:ascii="Times New Roman" w:hAnsi="Times New Roman" w:cs="Times New Roman"/>
          <w:sz w:val="24"/>
          <w:szCs w:val="24"/>
        </w:rPr>
        <w:t xml:space="preserve">Area, </w:t>
      </w:r>
      <w:r w:rsidRPr="0020275A">
        <w:rPr>
          <w:rFonts w:ascii="Times New Roman" w:hAnsi="Times New Roman" w:cs="Times New Roman"/>
          <w:sz w:val="24"/>
          <w:szCs w:val="24"/>
        </w:rPr>
        <w:t>will</w:t>
      </w:r>
      <w:r w:rsidR="00273AE3" w:rsidRPr="0020275A">
        <w:rPr>
          <w:rFonts w:ascii="Times New Roman" w:hAnsi="Times New Roman" w:cs="Times New Roman"/>
          <w:sz w:val="24"/>
          <w:szCs w:val="24"/>
        </w:rPr>
        <w:t xml:space="preserve"> only be permitted if all the following criteria will meet:</w:t>
      </w:r>
    </w:p>
    <w:p w:rsidR="0020275A" w:rsidRPr="0020275A" w:rsidRDefault="0020275A" w:rsidP="0020275A">
      <w:pPr>
        <w:pStyle w:val="ListParagraph"/>
        <w:spacing w:line="360" w:lineRule="auto"/>
        <w:ind w:left="1860"/>
        <w:jc w:val="both"/>
        <w:rPr>
          <w:rFonts w:ascii="Times New Roman" w:hAnsi="Times New Roman" w:cs="Times New Roman"/>
          <w:sz w:val="24"/>
          <w:szCs w:val="24"/>
        </w:rPr>
      </w:pPr>
    </w:p>
    <w:p w:rsidR="0020275A" w:rsidRDefault="00273AE3" w:rsidP="00EB26EF">
      <w:pPr>
        <w:pStyle w:val="ListParagraph"/>
        <w:numPr>
          <w:ilvl w:val="1"/>
          <w:numId w:val="5"/>
        </w:numPr>
        <w:spacing w:line="360" w:lineRule="auto"/>
        <w:ind w:left="1843" w:firstLine="0"/>
        <w:jc w:val="both"/>
        <w:rPr>
          <w:rFonts w:ascii="Times New Roman" w:hAnsi="Times New Roman" w:cs="Times New Roman"/>
          <w:sz w:val="24"/>
          <w:szCs w:val="24"/>
        </w:rPr>
      </w:pPr>
      <w:r w:rsidRPr="00812830">
        <w:rPr>
          <w:rFonts w:ascii="Times New Roman" w:hAnsi="Times New Roman" w:cs="Times New Roman"/>
          <w:sz w:val="24"/>
          <w:szCs w:val="24"/>
        </w:rPr>
        <w:t xml:space="preserve">The sitting development respects the </w:t>
      </w:r>
      <w:r w:rsidRPr="00812830">
        <w:rPr>
          <w:rFonts w:ascii="Times New Roman" w:hAnsi="Times New Roman" w:cs="Times New Roman"/>
          <w:sz w:val="24"/>
          <w:szCs w:val="24"/>
        </w:rPr>
        <w:tab/>
        <w:t xml:space="preserve">open spaces, pattern of </w:t>
      </w:r>
    </w:p>
    <w:p w:rsidR="00273AE3" w:rsidRPr="00812830" w:rsidRDefault="00273AE3" w:rsidP="0020275A">
      <w:pPr>
        <w:pStyle w:val="ListParagraph"/>
        <w:spacing w:line="360" w:lineRule="auto"/>
        <w:ind w:left="2160"/>
        <w:jc w:val="both"/>
        <w:rPr>
          <w:rFonts w:ascii="Times New Roman" w:hAnsi="Times New Roman" w:cs="Times New Roman"/>
          <w:sz w:val="24"/>
          <w:szCs w:val="24"/>
        </w:rPr>
      </w:pPr>
      <w:r w:rsidRPr="00812830">
        <w:rPr>
          <w:rFonts w:ascii="Times New Roman" w:hAnsi="Times New Roman" w:cs="Times New Roman"/>
          <w:sz w:val="24"/>
          <w:szCs w:val="24"/>
        </w:rPr>
        <w:t>building layout, trees and boundary treatment, and does not harm any positive contribution made to the character or appearance of the conservation areas.</w:t>
      </w:r>
    </w:p>
    <w:p w:rsidR="00273AE3" w:rsidRDefault="00273AE3" w:rsidP="00EB26EF">
      <w:pPr>
        <w:pStyle w:val="ListParagraph"/>
        <w:numPr>
          <w:ilvl w:val="1"/>
          <w:numId w:val="5"/>
        </w:numPr>
        <w:spacing w:line="360" w:lineRule="auto"/>
        <w:ind w:left="2127" w:hanging="284"/>
        <w:jc w:val="both"/>
        <w:rPr>
          <w:rFonts w:ascii="Times New Roman" w:hAnsi="Times New Roman" w:cs="Times New Roman"/>
          <w:sz w:val="24"/>
          <w:szCs w:val="24"/>
        </w:rPr>
      </w:pPr>
      <w:r w:rsidRPr="00812830">
        <w:rPr>
          <w:rFonts w:ascii="Times New Roman" w:hAnsi="Times New Roman" w:cs="Times New Roman"/>
          <w:sz w:val="24"/>
          <w:szCs w:val="24"/>
        </w:rPr>
        <w:t>The scale, design, proportions, detailing and materials used in the proposed development are sympathetic to the character form in the area, and compatible with the adjacent buildings and spaces.</w:t>
      </w:r>
    </w:p>
    <w:p w:rsidR="00BB2F8A" w:rsidRDefault="00BB2F8A" w:rsidP="00BB2F8A">
      <w:pPr>
        <w:pStyle w:val="ListParagraph"/>
        <w:spacing w:line="360" w:lineRule="auto"/>
        <w:ind w:left="2127"/>
        <w:jc w:val="both"/>
        <w:rPr>
          <w:rFonts w:ascii="Times New Roman" w:hAnsi="Times New Roman" w:cs="Times New Roman"/>
          <w:sz w:val="24"/>
          <w:szCs w:val="24"/>
        </w:rPr>
      </w:pPr>
    </w:p>
    <w:p w:rsidR="00656583" w:rsidRPr="00812830" w:rsidRDefault="00656583" w:rsidP="00BB2F8A">
      <w:pPr>
        <w:pStyle w:val="ListParagraph"/>
        <w:spacing w:line="360" w:lineRule="auto"/>
        <w:ind w:left="2127"/>
        <w:jc w:val="both"/>
        <w:rPr>
          <w:rFonts w:ascii="Times New Roman" w:hAnsi="Times New Roman" w:cs="Times New Roman"/>
          <w:sz w:val="24"/>
          <w:szCs w:val="24"/>
        </w:rPr>
      </w:pPr>
    </w:p>
    <w:p w:rsidR="00BB2F8A" w:rsidRPr="00BB2F8A" w:rsidRDefault="00273AE3" w:rsidP="00656583">
      <w:pPr>
        <w:pStyle w:val="ListParagraph"/>
        <w:numPr>
          <w:ilvl w:val="1"/>
          <w:numId w:val="5"/>
        </w:numPr>
        <w:spacing w:line="360" w:lineRule="auto"/>
        <w:ind w:left="2126" w:hanging="284"/>
        <w:jc w:val="both"/>
        <w:rPr>
          <w:rFonts w:ascii="Times New Roman" w:hAnsi="Times New Roman" w:cs="Times New Roman"/>
          <w:sz w:val="24"/>
          <w:szCs w:val="24"/>
        </w:rPr>
      </w:pPr>
      <w:r w:rsidRPr="00812830">
        <w:rPr>
          <w:rFonts w:ascii="Times New Roman" w:hAnsi="Times New Roman" w:cs="Times New Roman"/>
          <w:sz w:val="24"/>
          <w:szCs w:val="24"/>
        </w:rPr>
        <w:lastRenderedPageBreak/>
        <w:t>It does not cause the loss of features of historic or characteristic value; and</w:t>
      </w:r>
    </w:p>
    <w:p w:rsidR="00BB2F8A" w:rsidRPr="00812830" w:rsidRDefault="00BB2F8A" w:rsidP="00656583">
      <w:pPr>
        <w:pStyle w:val="ListParagraph"/>
        <w:spacing w:line="360" w:lineRule="auto"/>
        <w:ind w:left="2126" w:firstLine="720"/>
        <w:jc w:val="both"/>
        <w:rPr>
          <w:rFonts w:ascii="Times New Roman" w:hAnsi="Times New Roman" w:cs="Times New Roman"/>
          <w:sz w:val="24"/>
          <w:szCs w:val="24"/>
        </w:rPr>
      </w:pPr>
    </w:p>
    <w:p w:rsidR="00273AE3" w:rsidRPr="00BB2F8A" w:rsidRDefault="00273AE3" w:rsidP="00656583">
      <w:pPr>
        <w:pStyle w:val="ListParagraph"/>
        <w:numPr>
          <w:ilvl w:val="1"/>
          <w:numId w:val="5"/>
        </w:numPr>
        <w:spacing w:line="360" w:lineRule="auto"/>
        <w:ind w:left="2127" w:hanging="284"/>
        <w:jc w:val="both"/>
        <w:rPr>
          <w:rFonts w:ascii="Times New Roman" w:hAnsi="Times New Roman" w:cs="Times New Roman"/>
          <w:color w:val="FF0000"/>
          <w:sz w:val="24"/>
          <w:szCs w:val="24"/>
        </w:rPr>
      </w:pPr>
      <w:r w:rsidRPr="00BB2F8A">
        <w:rPr>
          <w:rFonts w:ascii="Times New Roman" w:hAnsi="Times New Roman" w:cs="Times New Roman"/>
          <w:sz w:val="24"/>
          <w:szCs w:val="24"/>
        </w:rPr>
        <w:t xml:space="preserve">Important views within, into and out of the area are protected.  </w:t>
      </w:r>
    </w:p>
    <w:p w:rsidR="00273AE3" w:rsidRPr="00812830" w:rsidRDefault="00273AE3" w:rsidP="00812830">
      <w:pPr>
        <w:pStyle w:val="ListParagraph"/>
        <w:spacing w:line="360" w:lineRule="auto"/>
        <w:ind w:left="360"/>
        <w:jc w:val="both"/>
        <w:rPr>
          <w:rFonts w:ascii="Times New Roman" w:hAnsi="Times New Roman" w:cs="Times New Roman"/>
          <w:sz w:val="24"/>
          <w:szCs w:val="24"/>
        </w:rPr>
      </w:pPr>
    </w:p>
    <w:p w:rsidR="00273AE3" w:rsidRPr="00812830" w:rsidRDefault="00273AE3" w:rsidP="00EB26EF">
      <w:pPr>
        <w:pStyle w:val="ListParagraph"/>
        <w:numPr>
          <w:ilvl w:val="1"/>
          <w:numId w:val="11"/>
        </w:numPr>
        <w:spacing w:line="360" w:lineRule="auto"/>
        <w:jc w:val="both"/>
        <w:rPr>
          <w:rFonts w:ascii="Times New Roman" w:hAnsi="Times New Roman" w:cs="Times New Roman"/>
          <w:sz w:val="24"/>
          <w:szCs w:val="24"/>
        </w:rPr>
      </w:pPr>
      <w:r w:rsidRPr="00812830">
        <w:rPr>
          <w:rFonts w:ascii="Times New Roman" w:hAnsi="Times New Roman" w:cs="Times New Roman"/>
          <w:sz w:val="24"/>
          <w:szCs w:val="24"/>
        </w:rPr>
        <w:t xml:space="preserve">Any amendment in the delineation and identification of specific sites- public or </w:t>
      </w:r>
      <w:r w:rsidRPr="00812830">
        <w:rPr>
          <w:rFonts w:ascii="Times New Roman" w:hAnsi="Times New Roman" w:cs="Times New Roman"/>
          <w:sz w:val="24"/>
          <w:szCs w:val="24"/>
        </w:rPr>
        <w:tab/>
        <w:t>private- within such Natural Conservation A</w:t>
      </w:r>
      <w:r w:rsidR="004B761A">
        <w:rPr>
          <w:rFonts w:ascii="Times New Roman" w:hAnsi="Times New Roman" w:cs="Times New Roman"/>
          <w:sz w:val="24"/>
          <w:szCs w:val="24"/>
        </w:rPr>
        <w:t xml:space="preserve">reas shall be subject to prior </w:t>
      </w:r>
      <w:r w:rsidRPr="00812830">
        <w:rPr>
          <w:rFonts w:ascii="Times New Roman" w:hAnsi="Times New Roman" w:cs="Times New Roman"/>
          <w:sz w:val="24"/>
          <w:szCs w:val="24"/>
        </w:rPr>
        <w:t xml:space="preserve">comprehensive research and studies as to feasibility and impacts, long- and short-term, on the Municipality and its communities and the over-all Open Space System of </w:t>
      </w:r>
      <w:r w:rsidR="004B761A">
        <w:rPr>
          <w:rFonts w:ascii="Times New Roman" w:hAnsi="Times New Roman" w:cs="Times New Roman"/>
          <w:sz w:val="24"/>
          <w:szCs w:val="24"/>
        </w:rPr>
        <w:t>Mangaldan</w:t>
      </w:r>
      <w:r w:rsidRPr="00812830">
        <w:rPr>
          <w:rFonts w:ascii="Times New Roman" w:hAnsi="Times New Roman" w:cs="Times New Roman"/>
          <w:sz w:val="24"/>
          <w:szCs w:val="24"/>
        </w:rPr>
        <w:t>.</w:t>
      </w:r>
    </w:p>
    <w:p w:rsidR="00273AE3" w:rsidRPr="00812830" w:rsidRDefault="00273AE3" w:rsidP="00812830">
      <w:pPr>
        <w:pStyle w:val="ListParagraph"/>
        <w:spacing w:line="360" w:lineRule="auto"/>
        <w:rPr>
          <w:rFonts w:ascii="Times New Roman" w:hAnsi="Times New Roman" w:cs="Times New Roman"/>
          <w:sz w:val="24"/>
          <w:szCs w:val="24"/>
        </w:rPr>
      </w:pPr>
    </w:p>
    <w:p w:rsidR="00273AE3" w:rsidRPr="00812830" w:rsidRDefault="00273AE3" w:rsidP="00EB26EF">
      <w:pPr>
        <w:pStyle w:val="ListParagraph"/>
        <w:numPr>
          <w:ilvl w:val="1"/>
          <w:numId w:val="11"/>
        </w:numPr>
        <w:spacing w:line="360" w:lineRule="auto"/>
        <w:jc w:val="both"/>
        <w:rPr>
          <w:rFonts w:ascii="Times New Roman" w:hAnsi="Times New Roman" w:cs="Times New Roman"/>
          <w:sz w:val="24"/>
          <w:szCs w:val="24"/>
        </w:rPr>
      </w:pPr>
      <w:r w:rsidRPr="00812830">
        <w:rPr>
          <w:rFonts w:ascii="Times New Roman" w:hAnsi="Times New Roman" w:cs="Times New Roman"/>
          <w:sz w:val="24"/>
          <w:szCs w:val="24"/>
        </w:rPr>
        <w:t>Where private lands are located within such Protect</w:t>
      </w:r>
      <w:r w:rsidR="0020275A">
        <w:rPr>
          <w:rFonts w:ascii="Times New Roman" w:hAnsi="Times New Roman" w:cs="Times New Roman"/>
          <w:sz w:val="24"/>
          <w:szCs w:val="24"/>
        </w:rPr>
        <w:t xml:space="preserve">ed Areas, the Local Government </w:t>
      </w:r>
      <w:r w:rsidRPr="00812830">
        <w:rPr>
          <w:rFonts w:ascii="Times New Roman" w:hAnsi="Times New Roman" w:cs="Times New Roman"/>
          <w:sz w:val="24"/>
          <w:szCs w:val="24"/>
        </w:rPr>
        <w:t xml:space="preserve">shall endeavour to acquire possession of the same for preservation purposes and/or </w:t>
      </w:r>
      <w:r w:rsidRPr="00812830">
        <w:rPr>
          <w:rFonts w:ascii="Times New Roman" w:hAnsi="Times New Roman" w:cs="Times New Roman"/>
          <w:sz w:val="24"/>
          <w:szCs w:val="24"/>
        </w:rPr>
        <w:tab/>
        <w:t>strictly regulate their use/s and development to the ends of preventing/mitigating geo-</w:t>
      </w:r>
      <w:r w:rsidRPr="00812830">
        <w:rPr>
          <w:rFonts w:ascii="Times New Roman" w:hAnsi="Times New Roman" w:cs="Times New Roman"/>
          <w:sz w:val="24"/>
          <w:szCs w:val="24"/>
        </w:rPr>
        <w:tab/>
        <w:t>hazards and other risks resulting from such use / deve</w:t>
      </w:r>
      <w:r w:rsidR="0020275A">
        <w:rPr>
          <w:rFonts w:ascii="Times New Roman" w:hAnsi="Times New Roman" w:cs="Times New Roman"/>
          <w:sz w:val="24"/>
          <w:szCs w:val="24"/>
        </w:rPr>
        <w:t xml:space="preserve">lopment or adopt a stewardship </w:t>
      </w:r>
      <w:r w:rsidRPr="00812830">
        <w:rPr>
          <w:rFonts w:ascii="Times New Roman" w:hAnsi="Times New Roman" w:cs="Times New Roman"/>
          <w:sz w:val="24"/>
          <w:szCs w:val="24"/>
        </w:rPr>
        <w:t>system for their protection and preservation in coordination with non-government organizations in the pursuit of environmental protection and management.</w:t>
      </w:r>
    </w:p>
    <w:p w:rsidR="00273AE3" w:rsidRPr="00812830" w:rsidRDefault="00273AE3" w:rsidP="00812830">
      <w:pPr>
        <w:pStyle w:val="ListParagraph"/>
        <w:spacing w:line="360" w:lineRule="auto"/>
        <w:rPr>
          <w:rFonts w:ascii="Times New Roman" w:hAnsi="Times New Roman" w:cs="Times New Roman"/>
          <w:sz w:val="24"/>
          <w:szCs w:val="24"/>
        </w:rPr>
      </w:pPr>
    </w:p>
    <w:p w:rsidR="00273AE3" w:rsidRPr="0020275A" w:rsidRDefault="00273AE3" w:rsidP="00EB26EF">
      <w:pPr>
        <w:pStyle w:val="ListParagraph"/>
        <w:numPr>
          <w:ilvl w:val="0"/>
          <w:numId w:val="4"/>
        </w:numPr>
        <w:spacing w:line="360" w:lineRule="auto"/>
        <w:jc w:val="both"/>
        <w:rPr>
          <w:rFonts w:ascii="Times New Roman" w:hAnsi="Times New Roman" w:cs="Times New Roman"/>
          <w:b/>
          <w:i/>
          <w:sz w:val="24"/>
          <w:szCs w:val="24"/>
        </w:rPr>
      </w:pPr>
      <w:r w:rsidRPr="0020275A">
        <w:rPr>
          <w:rFonts w:ascii="Times New Roman" w:hAnsi="Times New Roman" w:cs="Times New Roman"/>
          <w:b/>
          <w:i/>
          <w:sz w:val="24"/>
          <w:szCs w:val="24"/>
        </w:rPr>
        <w:t xml:space="preserve">URBAN </w:t>
      </w:r>
      <w:r w:rsidR="004B761A" w:rsidRPr="0020275A">
        <w:rPr>
          <w:rFonts w:ascii="Times New Roman" w:hAnsi="Times New Roman" w:cs="Times New Roman"/>
          <w:b/>
          <w:i/>
          <w:sz w:val="24"/>
          <w:szCs w:val="24"/>
        </w:rPr>
        <w:t>Development</w:t>
      </w:r>
    </w:p>
    <w:p w:rsidR="00273AE3" w:rsidRPr="00812830" w:rsidRDefault="00273AE3" w:rsidP="0020275A">
      <w:pPr>
        <w:pStyle w:val="Heading3"/>
        <w:spacing w:line="360" w:lineRule="auto"/>
        <w:ind w:left="720" w:firstLine="720"/>
        <w:rPr>
          <w:rFonts w:ascii="Times New Roman" w:hAnsi="Times New Roman"/>
          <w:color w:val="000000"/>
          <w:sz w:val="24"/>
          <w:szCs w:val="24"/>
        </w:rPr>
      </w:pPr>
      <w:r w:rsidRPr="0020275A">
        <w:rPr>
          <w:rFonts w:ascii="Times New Roman" w:hAnsi="Times New Roman"/>
          <w:b w:val="0"/>
          <w:color w:val="000000"/>
          <w:sz w:val="24"/>
          <w:szCs w:val="24"/>
        </w:rPr>
        <w:t>2.1</w:t>
      </w:r>
      <w:r w:rsidR="0020275A">
        <w:rPr>
          <w:rFonts w:ascii="Times New Roman" w:hAnsi="Times New Roman"/>
          <w:b w:val="0"/>
          <w:color w:val="000000"/>
          <w:sz w:val="24"/>
          <w:szCs w:val="24"/>
        </w:rPr>
        <w:t>.</w:t>
      </w:r>
      <w:r w:rsidRPr="00812830">
        <w:rPr>
          <w:rFonts w:ascii="Times New Roman" w:hAnsi="Times New Roman"/>
          <w:color w:val="000000"/>
          <w:sz w:val="24"/>
          <w:szCs w:val="24"/>
        </w:rPr>
        <w:t xml:space="preserve"> Urban policy</w:t>
      </w:r>
    </w:p>
    <w:p w:rsidR="00273AE3" w:rsidRPr="00812830" w:rsidRDefault="00273AE3" w:rsidP="0020275A">
      <w:pPr>
        <w:pStyle w:val="NormalWeb"/>
        <w:spacing w:before="240" w:beforeAutospacing="0" w:after="0" w:afterAutospacing="0" w:line="360" w:lineRule="auto"/>
        <w:ind w:left="1800"/>
        <w:jc w:val="both"/>
        <w:rPr>
          <w:color w:val="000000"/>
        </w:rPr>
      </w:pPr>
      <w:r w:rsidRPr="00812830">
        <w:rPr>
          <w:color w:val="000000"/>
        </w:rPr>
        <w:t>The term "urban policy" is used for a wide range of different concerns and activities. The key issues relate to</w:t>
      </w:r>
    </w:p>
    <w:p w:rsidR="00273AE3" w:rsidRPr="00812830" w:rsidRDefault="00273AE3" w:rsidP="00EB26EF">
      <w:pPr>
        <w:numPr>
          <w:ilvl w:val="0"/>
          <w:numId w:val="8"/>
        </w:numPr>
        <w:spacing w:before="240" w:after="0" w:line="360" w:lineRule="auto"/>
        <w:jc w:val="both"/>
        <w:rPr>
          <w:rFonts w:ascii="Times New Roman" w:hAnsi="Times New Roman" w:cs="Times New Roman"/>
          <w:color w:val="000000"/>
          <w:sz w:val="24"/>
          <w:szCs w:val="24"/>
        </w:rPr>
      </w:pPr>
      <w:r w:rsidRPr="00812830">
        <w:rPr>
          <w:rFonts w:ascii="Times New Roman" w:hAnsi="Times New Roman" w:cs="Times New Roman"/>
          <w:color w:val="000000"/>
          <w:sz w:val="24"/>
          <w:szCs w:val="24"/>
        </w:rPr>
        <w:t>economic development, including local economic activity, income generation and employment policy;</w:t>
      </w:r>
    </w:p>
    <w:p w:rsidR="00273AE3" w:rsidRPr="00812830" w:rsidRDefault="00273AE3" w:rsidP="00EB26EF">
      <w:pPr>
        <w:numPr>
          <w:ilvl w:val="0"/>
          <w:numId w:val="8"/>
        </w:numPr>
        <w:spacing w:before="240" w:after="0" w:line="360" w:lineRule="auto"/>
        <w:jc w:val="both"/>
        <w:rPr>
          <w:rFonts w:ascii="Times New Roman" w:hAnsi="Times New Roman" w:cs="Times New Roman"/>
          <w:color w:val="000000"/>
          <w:sz w:val="24"/>
          <w:szCs w:val="24"/>
        </w:rPr>
      </w:pPr>
      <w:r w:rsidRPr="00812830">
        <w:rPr>
          <w:rFonts w:ascii="Times New Roman" w:hAnsi="Times New Roman" w:cs="Times New Roman"/>
          <w:color w:val="000000"/>
          <w:sz w:val="24"/>
          <w:szCs w:val="24"/>
        </w:rPr>
        <w:t>social development, including housing and neighbourhood issues, relations within and between communities, and social inclusion; and</w:t>
      </w:r>
    </w:p>
    <w:p w:rsidR="00273AE3" w:rsidRPr="00B61E15" w:rsidRDefault="00273AE3" w:rsidP="00EB26EF">
      <w:pPr>
        <w:numPr>
          <w:ilvl w:val="0"/>
          <w:numId w:val="8"/>
        </w:numPr>
        <w:spacing w:before="240" w:after="0" w:line="360" w:lineRule="auto"/>
        <w:jc w:val="both"/>
        <w:rPr>
          <w:rFonts w:ascii="Times New Roman" w:hAnsi="Times New Roman" w:cs="Times New Roman"/>
          <w:color w:val="000000"/>
          <w:sz w:val="24"/>
          <w:szCs w:val="24"/>
        </w:rPr>
      </w:pPr>
      <w:r w:rsidRPr="00812830">
        <w:rPr>
          <w:rFonts w:ascii="Times New Roman" w:hAnsi="Times New Roman" w:cs="Times New Roman"/>
          <w:color w:val="000000"/>
          <w:sz w:val="24"/>
          <w:szCs w:val="24"/>
        </w:rPr>
        <w:t>geographical issues, concerned with spatial relationships municipality, planning, transport, the environment and the urban infrastructure.</w:t>
      </w:r>
    </w:p>
    <w:p w:rsidR="0020275A" w:rsidRDefault="00273AE3" w:rsidP="00D32B56">
      <w:pPr>
        <w:pStyle w:val="NormalWeb"/>
        <w:spacing w:before="240" w:beforeAutospacing="0" w:after="0" w:afterAutospacing="0" w:line="360" w:lineRule="auto"/>
        <w:ind w:left="1800"/>
        <w:jc w:val="both"/>
        <w:rPr>
          <w:color w:val="000000"/>
        </w:rPr>
      </w:pPr>
      <w:r w:rsidRPr="00812830">
        <w:rPr>
          <w:color w:val="000000"/>
        </w:rPr>
        <w:t>Urban policy has mainly been distinguished by attempts to treat economic and social</w:t>
      </w:r>
      <w:r w:rsidR="00B61E15">
        <w:rPr>
          <w:color w:val="000000"/>
        </w:rPr>
        <w:t xml:space="preserve"> issues in localised settings. </w:t>
      </w:r>
    </w:p>
    <w:p w:rsidR="00D32B56" w:rsidRPr="0020275A" w:rsidRDefault="00D32B56" w:rsidP="00D32B56">
      <w:pPr>
        <w:pStyle w:val="NormalWeb"/>
        <w:spacing w:before="0" w:beforeAutospacing="0" w:after="0" w:afterAutospacing="0" w:line="360" w:lineRule="auto"/>
        <w:ind w:left="1800"/>
        <w:jc w:val="both"/>
        <w:rPr>
          <w:color w:val="000000"/>
        </w:rPr>
      </w:pPr>
    </w:p>
    <w:p w:rsidR="0020275A" w:rsidRDefault="00273AE3" w:rsidP="0020275A">
      <w:pPr>
        <w:spacing w:after="0" w:line="360" w:lineRule="auto"/>
        <w:ind w:left="1440"/>
        <w:jc w:val="both"/>
        <w:rPr>
          <w:rFonts w:ascii="Times New Roman" w:hAnsi="Times New Roman" w:cs="Times New Roman"/>
          <w:sz w:val="24"/>
          <w:szCs w:val="24"/>
        </w:rPr>
      </w:pPr>
      <w:r w:rsidRPr="0020275A">
        <w:rPr>
          <w:rFonts w:ascii="Times New Roman" w:hAnsi="Times New Roman" w:cs="Times New Roman"/>
          <w:sz w:val="24"/>
          <w:szCs w:val="24"/>
        </w:rPr>
        <w:t>2.</w:t>
      </w:r>
      <w:r w:rsidR="004B761A" w:rsidRPr="0020275A">
        <w:rPr>
          <w:rFonts w:ascii="Times New Roman" w:hAnsi="Times New Roman" w:cs="Times New Roman"/>
          <w:sz w:val="24"/>
          <w:szCs w:val="24"/>
        </w:rPr>
        <w:t>2</w:t>
      </w:r>
      <w:r w:rsidR="0020275A" w:rsidRPr="0020275A">
        <w:rPr>
          <w:rFonts w:ascii="Times New Roman" w:hAnsi="Times New Roman" w:cs="Times New Roman"/>
          <w:sz w:val="24"/>
          <w:szCs w:val="24"/>
        </w:rPr>
        <w:t xml:space="preserve">. </w:t>
      </w:r>
      <w:r w:rsidRPr="0020275A">
        <w:rPr>
          <w:rFonts w:ascii="Times New Roman" w:hAnsi="Times New Roman" w:cs="Times New Roman"/>
          <w:sz w:val="24"/>
          <w:szCs w:val="24"/>
        </w:rPr>
        <w:t xml:space="preserve">Single family structures shall be encouraged to locate on the more </w:t>
      </w:r>
    </w:p>
    <w:p w:rsidR="0020275A" w:rsidRDefault="00273AE3" w:rsidP="0020275A">
      <w:pPr>
        <w:spacing w:after="0" w:line="360" w:lineRule="auto"/>
        <w:ind w:left="1440"/>
        <w:jc w:val="both"/>
        <w:rPr>
          <w:rFonts w:ascii="Times New Roman" w:hAnsi="Times New Roman" w:cs="Times New Roman"/>
          <w:sz w:val="24"/>
          <w:szCs w:val="24"/>
        </w:rPr>
      </w:pPr>
      <w:r w:rsidRPr="0020275A">
        <w:rPr>
          <w:rFonts w:ascii="Times New Roman" w:hAnsi="Times New Roman" w:cs="Times New Roman"/>
          <w:sz w:val="24"/>
          <w:szCs w:val="24"/>
        </w:rPr>
        <w:lastRenderedPageBreak/>
        <w:t xml:space="preserve">level portions of the lot while preserving the more irregular features </w:t>
      </w:r>
    </w:p>
    <w:p w:rsidR="00273AE3" w:rsidRPr="00D32B56" w:rsidRDefault="0020275A" w:rsidP="00D32B56">
      <w:pPr>
        <w:spacing w:line="36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273AE3" w:rsidRPr="0020275A">
        <w:rPr>
          <w:rFonts w:ascii="Times New Roman" w:hAnsi="Times New Roman" w:cs="Times New Roman"/>
          <w:sz w:val="24"/>
          <w:szCs w:val="24"/>
        </w:rPr>
        <w:t>for open space or buffers.</w:t>
      </w:r>
    </w:p>
    <w:p w:rsidR="008501B7" w:rsidRDefault="003D4AD7" w:rsidP="00707121">
      <w:pPr>
        <w:spacing w:before="360" w:after="0" w:line="360" w:lineRule="auto"/>
        <w:ind w:left="1440"/>
        <w:jc w:val="both"/>
        <w:rPr>
          <w:rFonts w:ascii="Times New Roman" w:hAnsi="Times New Roman" w:cs="Times New Roman"/>
          <w:sz w:val="24"/>
          <w:szCs w:val="24"/>
        </w:rPr>
      </w:pPr>
      <w:r>
        <w:rPr>
          <w:rFonts w:ascii="Times New Roman" w:hAnsi="Times New Roman" w:cs="Times New Roman"/>
          <w:sz w:val="24"/>
          <w:szCs w:val="24"/>
        </w:rPr>
        <w:t xml:space="preserve">2.3. </w:t>
      </w:r>
      <w:r w:rsidR="00273AE3" w:rsidRPr="003D4AD7">
        <w:rPr>
          <w:rFonts w:ascii="Times New Roman" w:hAnsi="Times New Roman" w:cs="Times New Roman"/>
          <w:sz w:val="24"/>
          <w:szCs w:val="24"/>
        </w:rPr>
        <w:t xml:space="preserve">Residential development will be allowed at the most, at medium </w:t>
      </w:r>
    </w:p>
    <w:p w:rsidR="00273AE3" w:rsidRPr="003D4AD7" w:rsidRDefault="003D4AD7" w:rsidP="008501B7">
      <w:pPr>
        <w:spacing w:after="0" w:line="360" w:lineRule="auto"/>
        <w:ind w:left="1843"/>
        <w:jc w:val="both"/>
        <w:rPr>
          <w:rFonts w:ascii="Times New Roman" w:hAnsi="Times New Roman" w:cs="Times New Roman"/>
          <w:sz w:val="24"/>
          <w:szCs w:val="24"/>
        </w:rPr>
      </w:pPr>
      <w:r>
        <w:rPr>
          <w:rFonts w:ascii="Times New Roman" w:hAnsi="Times New Roman" w:cs="Times New Roman"/>
          <w:sz w:val="24"/>
          <w:szCs w:val="24"/>
        </w:rPr>
        <w:t xml:space="preserve">density to avoid </w:t>
      </w:r>
      <w:r w:rsidR="00273AE3" w:rsidRPr="003D4AD7">
        <w:rPr>
          <w:rFonts w:ascii="Times New Roman" w:hAnsi="Times New Roman" w:cs="Times New Roman"/>
          <w:sz w:val="24"/>
          <w:szCs w:val="24"/>
        </w:rPr>
        <w:t>destruction of the slopes and retain as much of the na</w:t>
      </w:r>
      <w:r>
        <w:rPr>
          <w:rFonts w:ascii="Times New Roman" w:hAnsi="Times New Roman" w:cs="Times New Roman"/>
          <w:sz w:val="24"/>
          <w:szCs w:val="24"/>
        </w:rPr>
        <w:t xml:space="preserve">tural features of the land, as </w:t>
      </w:r>
      <w:r w:rsidR="00273AE3" w:rsidRPr="003D4AD7">
        <w:rPr>
          <w:rFonts w:ascii="Times New Roman" w:hAnsi="Times New Roman" w:cs="Times New Roman"/>
          <w:sz w:val="24"/>
          <w:szCs w:val="24"/>
        </w:rPr>
        <w:t>possible.</w:t>
      </w:r>
    </w:p>
    <w:p w:rsidR="00273AE3" w:rsidRPr="00812830" w:rsidRDefault="00273AE3" w:rsidP="00812830">
      <w:pPr>
        <w:pStyle w:val="ListParagraph"/>
        <w:spacing w:line="360" w:lineRule="auto"/>
        <w:ind w:left="1170"/>
        <w:jc w:val="both"/>
        <w:rPr>
          <w:rFonts w:ascii="Times New Roman" w:hAnsi="Times New Roman" w:cs="Times New Roman"/>
          <w:sz w:val="24"/>
          <w:szCs w:val="24"/>
        </w:rPr>
      </w:pPr>
    </w:p>
    <w:p w:rsidR="008501B7" w:rsidRDefault="00B009F0" w:rsidP="008501B7">
      <w:pPr>
        <w:pStyle w:val="ListParagraph"/>
        <w:spacing w:line="360" w:lineRule="auto"/>
        <w:ind w:left="1440"/>
        <w:jc w:val="both"/>
        <w:rPr>
          <w:rFonts w:ascii="Times New Roman" w:hAnsi="Times New Roman" w:cs="Times New Roman"/>
          <w:sz w:val="24"/>
          <w:szCs w:val="24"/>
        </w:rPr>
      </w:pPr>
      <w:r>
        <w:rPr>
          <w:rFonts w:ascii="Times New Roman" w:hAnsi="Times New Roman" w:cs="Times New Roman"/>
          <w:sz w:val="24"/>
          <w:szCs w:val="24"/>
        </w:rPr>
        <w:t xml:space="preserve">2.4. </w:t>
      </w:r>
      <w:r w:rsidR="00273AE3" w:rsidRPr="00B009F0">
        <w:rPr>
          <w:rFonts w:ascii="Times New Roman" w:hAnsi="Times New Roman" w:cs="Times New Roman"/>
          <w:sz w:val="24"/>
          <w:szCs w:val="24"/>
        </w:rPr>
        <w:t xml:space="preserve">Expansion in development clusters shall be discouraged to allow for </w:t>
      </w:r>
    </w:p>
    <w:p w:rsidR="008501B7" w:rsidRDefault="008501B7" w:rsidP="008501B7">
      <w:pPr>
        <w:pStyle w:val="ListParagraph"/>
        <w:spacing w:line="360" w:lineRule="auto"/>
        <w:ind w:left="1440" w:firstLine="403"/>
        <w:jc w:val="both"/>
        <w:rPr>
          <w:rFonts w:ascii="Times New Roman" w:hAnsi="Times New Roman" w:cs="Times New Roman"/>
          <w:sz w:val="24"/>
          <w:szCs w:val="24"/>
        </w:rPr>
      </w:pPr>
      <w:r>
        <w:rPr>
          <w:rFonts w:ascii="Times New Roman" w:hAnsi="Times New Roman" w:cs="Times New Roman"/>
          <w:sz w:val="24"/>
          <w:szCs w:val="24"/>
        </w:rPr>
        <w:t xml:space="preserve">preservation of </w:t>
      </w:r>
      <w:r w:rsidR="00B009F0" w:rsidRPr="008501B7">
        <w:rPr>
          <w:rFonts w:ascii="Times New Roman" w:hAnsi="Times New Roman" w:cs="Times New Roman"/>
          <w:sz w:val="24"/>
          <w:szCs w:val="24"/>
        </w:rPr>
        <w:t>natural contours</w:t>
      </w:r>
      <w:r>
        <w:rPr>
          <w:rFonts w:ascii="Times New Roman" w:hAnsi="Times New Roman" w:cs="Times New Roman"/>
          <w:sz w:val="24"/>
          <w:szCs w:val="24"/>
        </w:rPr>
        <w:t xml:space="preserve"> and critical areas while </w:t>
      </w:r>
      <w:r w:rsidR="00273AE3" w:rsidRPr="008501B7">
        <w:rPr>
          <w:rFonts w:ascii="Times New Roman" w:hAnsi="Times New Roman" w:cs="Times New Roman"/>
          <w:sz w:val="24"/>
          <w:szCs w:val="24"/>
        </w:rPr>
        <w:t xml:space="preserve">encouraging </w:t>
      </w:r>
    </w:p>
    <w:p w:rsidR="00273AE3" w:rsidRPr="008501B7" w:rsidRDefault="00273AE3" w:rsidP="008501B7">
      <w:pPr>
        <w:pStyle w:val="ListParagraph"/>
        <w:spacing w:line="360" w:lineRule="auto"/>
        <w:ind w:left="1440" w:firstLine="403"/>
        <w:jc w:val="both"/>
        <w:rPr>
          <w:rFonts w:ascii="Times New Roman" w:hAnsi="Times New Roman" w:cs="Times New Roman"/>
          <w:sz w:val="24"/>
          <w:szCs w:val="24"/>
        </w:rPr>
      </w:pPr>
      <w:r w:rsidRPr="008501B7">
        <w:rPr>
          <w:rFonts w:ascii="Times New Roman" w:hAnsi="Times New Roman" w:cs="Times New Roman"/>
          <w:sz w:val="24"/>
          <w:szCs w:val="24"/>
        </w:rPr>
        <w:t xml:space="preserve">adoption of space/land-saving innovative designs.  </w:t>
      </w:r>
    </w:p>
    <w:p w:rsidR="00707121" w:rsidRPr="00707121" w:rsidRDefault="00707121" w:rsidP="00707121">
      <w:pPr>
        <w:spacing w:after="0" w:line="360" w:lineRule="auto"/>
        <w:ind w:left="1843" w:hanging="425"/>
        <w:jc w:val="both"/>
        <w:rPr>
          <w:rFonts w:ascii="Times New Roman" w:hAnsi="Times New Roman" w:cs="Times New Roman"/>
          <w:sz w:val="16"/>
          <w:szCs w:val="24"/>
        </w:rPr>
      </w:pPr>
    </w:p>
    <w:p w:rsidR="008501B7" w:rsidRDefault="004B761A" w:rsidP="008501B7">
      <w:pPr>
        <w:spacing w:after="0" w:line="360" w:lineRule="auto"/>
        <w:ind w:left="720" w:firstLine="720"/>
        <w:jc w:val="both"/>
        <w:rPr>
          <w:rFonts w:ascii="Times New Roman" w:hAnsi="Times New Roman" w:cs="Times New Roman"/>
          <w:sz w:val="24"/>
          <w:szCs w:val="24"/>
        </w:rPr>
      </w:pPr>
      <w:r>
        <w:rPr>
          <w:rFonts w:ascii="Times New Roman" w:hAnsi="Times New Roman" w:cs="Times New Roman"/>
          <w:sz w:val="24"/>
          <w:szCs w:val="24"/>
        </w:rPr>
        <w:t>2.</w:t>
      </w:r>
      <w:r w:rsidR="00707121">
        <w:rPr>
          <w:rFonts w:ascii="Times New Roman" w:hAnsi="Times New Roman" w:cs="Times New Roman"/>
          <w:sz w:val="24"/>
          <w:szCs w:val="24"/>
        </w:rPr>
        <w:t>5</w:t>
      </w:r>
      <w:r w:rsidR="00671903">
        <w:rPr>
          <w:rFonts w:ascii="Times New Roman" w:hAnsi="Times New Roman" w:cs="Times New Roman"/>
          <w:sz w:val="24"/>
          <w:szCs w:val="24"/>
        </w:rPr>
        <w:t>.</w:t>
      </w:r>
      <w:r w:rsidR="00273AE3" w:rsidRPr="00812830">
        <w:rPr>
          <w:rFonts w:ascii="Times New Roman" w:hAnsi="Times New Roman" w:cs="Times New Roman"/>
          <w:sz w:val="24"/>
          <w:szCs w:val="24"/>
        </w:rPr>
        <w:t>Agricultural land or farms located within the urban boundaries are to</w:t>
      </w:r>
    </w:p>
    <w:p w:rsidR="00273AE3" w:rsidRPr="004B761A" w:rsidRDefault="006839FC" w:rsidP="008501B7">
      <w:pPr>
        <w:spacing w:after="0" w:line="360" w:lineRule="auto"/>
        <w:ind w:left="1843"/>
        <w:jc w:val="both"/>
        <w:rPr>
          <w:rFonts w:ascii="Times New Roman" w:hAnsi="Times New Roman" w:cs="Times New Roman"/>
          <w:sz w:val="24"/>
          <w:szCs w:val="24"/>
        </w:rPr>
      </w:pPr>
      <w:r>
        <w:rPr>
          <w:rFonts w:ascii="Times New Roman" w:hAnsi="Times New Roman" w:cs="Times New Roman"/>
          <w:sz w:val="24"/>
          <w:szCs w:val="24"/>
        </w:rPr>
        <w:t>be preserved and</w:t>
      </w:r>
      <w:r w:rsidR="00273AE3" w:rsidRPr="00812830">
        <w:rPr>
          <w:rFonts w:ascii="Times New Roman" w:hAnsi="Times New Roman" w:cs="Times New Roman"/>
          <w:sz w:val="24"/>
          <w:szCs w:val="24"/>
        </w:rPr>
        <w:t xml:space="preserve"> buffers shall be required to preserve their agricultural </w:t>
      </w:r>
      <w:r w:rsidR="008501B7">
        <w:rPr>
          <w:rFonts w:ascii="Times New Roman" w:hAnsi="Times New Roman" w:cs="Times New Roman"/>
          <w:sz w:val="24"/>
          <w:szCs w:val="24"/>
        </w:rPr>
        <w:t xml:space="preserve">use and </w:t>
      </w:r>
      <w:r w:rsidR="00273AE3" w:rsidRPr="00812830">
        <w:rPr>
          <w:rFonts w:ascii="Times New Roman" w:hAnsi="Times New Roman" w:cs="Times New Roman"/>
          <w:sz w:val="24"/>
          <w:szCs w:val="24"/>
        </w:rPr>
        <w:t>minimize  po</w:t>
      </w:r>
      <w:r>
        <w:rPr>
          <w:rFonts w:ascii="Times New Roman" w:hAnsi="Times New Roman" w:cs="Times New Roman"/>
          <w:sz w:val="24"/>
          <w:szCs w:val="24"/>
        </w:rPr>
        <w:t xml:space="preserve">llution </w:t>
      </w:r>
      <w:r w:rsidR="004B761A">
        <w:rPr>
          <w:rFonts w:ascii="Times New Roman" w:hAnsi="Times New Roman" w:cs="Times New Roman"/>
          <w:sz w:val="24"/>
          <w:szCs w:val="24"/>
        </w:rPr>
        <w:t>from urban activities.</w:t>
      </w:r>
    </w:p>
    <w:p w:rsidR="00B61E15" w:rsidRPr="00812830" w:rsidRDefault="00B61E15" w:rsidP="00812830">
      <w:pPr>
        <w:pStyle w:val="ListParagraph"/>
        <w:spacing w:line="360" w:lineRule="auto"/>
        <w:jc w:val="both"/>
        <w:rPr>
          <w:rFonts w:ascii="Times New Roman" w:hAnsi="Times New Roman" w:cs="Times New Roman"/>
          <w:sz w:val="24"/>
          <w:szCs w:val="24"/>
        </w:rPr>
      </w:pPr>
    </w:p>
    <w:p w:rsidR="00273AE3" w:rsidRPr="00671903" w:rsidRDefault="00671903" w:rsidP="00EB26EF">
      <w:pPr>
        <w:pStyle w:val="ListParagraph"/>
        <w:numPr>
          <w:ilvl w:val="0"/>
          <w:numId w:val="4"/>
        </w:numPr>
        <w:spacing w:line="360" w:lineRule="auto"/>
        <w:jc w:val="both"/>
        <w:rPr>
          <w:rFonts w:ascii="Times New Roman" w:hAnsi="Times New Roman" w:cs="Times New Roman"/>
          <w:b/>
          <w:i/>
          <w:sz w:val="24"/>
          <w:szCs w:val="24"/>
        </w:rPr>
      </w:pPr>
      <w:r w:rsidRPr="00671903">
        <w:rPr>
          <w:rFonts w:ascii="Times New Roman" w:hAnsi="Times New Roman" w:cs="Times New Roman"/>
          <w:b/>
          <w:i/>
          <w:sz w:val="24"/>
          <w:szCs w:val="24"/>
        </w:rPr>
        <w:t>Open Space (OS) System</w:t>
      </w:r>
    </w:p>
    <w:p w:rsidR="00273AE3" w:rsidRPr="00812830" w:rsidRDefault="00273AE3" w:rsidP="00812830">
      <w:pPr>
        <w:pStyle w:val="ListParagraph"/>
        <w:spacing w:line="360" w:lineRule="auto"/>
        <w:ind w:left="1800"/>
        <w:jc w:val="both"/>
        <w:rPr>
          <w:rFonts w:ascii="Times New Roman" w:hAnsi="Times New Roman" w:cs="Times New Roman"/>
          <w:sz w:val="24"/>
          <w:szCs w:val="24"/>
        </w:rPr>
      </w:pPr>
    </w:p>
    <w:p w:rsidR="00671903" w:rsidRDefault="00273AE3" w:rsidP="00EB26EF">
      <w:pPr>
        <w:pStyle w:val="ListParagraph"/>
        <w:numPr>
          <w:ilvl w:val="1"/>
          <w:numId w:val="12"/>
        </w:numPr>
        <w:spacing w:line="360" w:lineRule="auto"/>
        <w:ind w:left="1843" w:hanging="425"/>
        <w:jc w:val="both"/>
        <w:rPr>
          <w:rFonts w:ascii="Times New Roman" w:hAnsi="Times New Roman" w:cs="Times New Roman"/>
          <w:sz w:val="24"/>
          <w:szCs w:val="24"/>
        </w:rPr>
      </w:pPr>
      <w:r w:rsidRPr="00671903">
        <w:rPr>
          <w:rFonts w:ascii="Times New Roman" w:hAnsi="Times New Roman" w:cs="Times New Roman"/>
          <w:sz w:val="24"/>
          <w:szCs w:val="24"/>
        </w:rPr>
        <w:t>Easements and buffers will protect the O</w:t>
      </w:r>
      <w:r w:rsidR="004B761A" w:rsidRPr="00671903">
        <w:rPr>
          <w:rFonts w:ascii="Times New Roman" w:hAnsi="Times New Roman" w:cs="Times New Roman"/>
          <w:sz w:val="24"/>
          <w:szCs w:val="24"/>
        </w:rPr>
        <w:t xml:space="preserve">pen </w:t>
      </w:r>
      <w:r w:rsidRPr="00671903">
        <w:rPr>
          <w:rFonts w:ascii="Times New Roman" w:hAnsi="Times New Roman" w:cs="Times New Roman"/>
          <w:sz w:val="24"/>
          <w:szCs w:val="24"/>
        </w:rPr>
        <w:t>S</w:t>
      </w:r>
      <w:r w:rsidR="004B761A" w:rsidRPr="00671903">
        <w:rPr>
          <w:rFonts w:ascii="Times New Roman" w:hAnsi="Times New Roman" w:cs="Times New Roman"/>
          <w:sz w:val="24"/>
          <w:szCs w:val="24"/>
        </w:rPr>
        <w:t>pace (OS)</w:t>
      </w:r>
      <w:r w:rsidRPr="00671903">
        <w:rPr>
          <w:rFonts w:ascii="Times New Roman" w:hAnsi="Times New Roman" w:cs="Times New Roman"/>
          <w:sz w:val="24"/>
          <w:szCs w:val="24"/>
        </w:rPr>
        <w:t xml:space="preserve"> System from </w:t>
      </w:r>
    </w:p>
    <w:p w:rsidR="00273AE3" w:rsidRDefault="00273AE3" w:rsidP="00671903">
      <w:pPr>
        <w:pStyle w:val="ListParagraph"/>
        <w:spacing w:line="360" w:lineRule="auto"/>
        <w:ind w:left="1520"/>
        <w:jc w:val="both"/>
        <w:rPr>
          <w:rFonts w:ascii="Times New Roman" w:hAnsi="Times New Roman" w:cs="Times New Roman"/>
          <w:sz w:val="24"/>
          <w:szCs w:val="24"/>
        </w:rPr>
      </w:pPr>
      <w:r w:rsidRPr="00671903">
        <w:rPr>
          <w:rFonts w:ascii="Times New Roman" w:hAnsi="Times New Roman" w:cs="Times New Roman"/>
          <w:sz w:val="24"/>
          <w:szCs w:val="24"/>
        </w:rPr>
        <w:t>unauthorized encroachment by other adjacent activities.</w:t>
      </w:r>
    </w:p>
    <w:p w:rsidR="00671903" w:rsidRPr="00671903" w:rsidRDefault="00671903" w:rsidP="00671903">
      <w:pPr>
        <w:pStyle w:val="ListParagraph"/>
        <w:spacing w:line="360" w:lineRule="auto"/>
        <w:ind w:left="1520"/>
        <w:jc w:val="both"/>
        <w:rPr>
          <w:rFonts w:ascii="Times New Roman" w:hAnsi="Times New Roman" w:cs="Times New Roman"/>
          <w:sz w:val="24"/>
          <w:szCs w:val="24"/>
        </w:rPr>
      </w:pPr>
    </w:p>
    <w:p w:rsidR="00273AE3" w:rsidRPr="00671903" w:rsidRDefault="00273AE3" w:rsidP="00EB26EF">
      <w:pPr>
        <w:pStyle w:val="ListParagraph"/>
        <w:numPr>
          <w:ilvl w:val="1"/>
          <w:numId w:val="12"/>
        </w:numPr>
        <w:spacing w:line="360" w:lineRule="auto"/>
        <w:ind w:left="1843" w:hanging="425"/>
        <w:jc w:val="both"/>
        <w:rPr>
          <w:rFonts w:ascii="Times New Roman" w:hAnsi="Times New Roman" w:cs="Times New Roman"/>
          <w:sz w:val="24"/>
          <w:szCs w:val="24"/>
        </w:rPr>
      </w:pPr>
      <w:r w:rsidRPr="00671903">
        <w:rPr>
          <w:rFonts w:ascii="Times New Roman" w:hAnsi="Times New Roman" w:cs="Times New Roman"/>
          <w:sz w:val="24"/>
          <w:szCs w:val="24"/>
        </w:rPr>
        <w:t xml:space="preserve">Development of the OS System will be in accordance with an Agro-Eco-Tourism Master Plan to develop socio-economic activities that will generate new and productive activities as alternative sources of livelihood for the residents of </w:t>
      </w:r>
      <w:r w:rsidR="004B761A" w:rsidRPr="00671903">
        <w:rPr>
          <w:rFonts w:ascii="Times New Roman" w:hAnsi="Times New Roman" w:cs="Times New Roman"/>
          <w:sz w:val="24"/>
          <w:szCs w:val="24"/>
        </w:rPr>
        <w:t>Mangaldan</w:t>
      </w:r>
      <w:r w:rsidRPr="00671903">
        <w:rPr>
          <w:rFonts w:ascii="Times New Roman" w:hAnsi="Times New Roman" w:cs="Times New Roman"/>
          <w:sz w:val="24"/>
          <w:szCs w:val="24"/>
        </w:rPr>
        <w:t>.</w:t>
      </w:r>
    </w:p>
    <w:p w:rsidR="00273AE3" w:rsidRPr="00812830" w:rsidRDefault="00273AE3" w:rsidP="00812830">
      <w:pPr>
        <w:pStyle w:val="ListParagraph"/>
        <w:spacing w:line="360" w:lineRule="auto"/>
        <w:rPr>
          <w:rFonts w:ascii="Times New Roman" w:hAnsi="Times New Roman" w:cs="Times New Roman"/>
          <w:sz w:val="24"/>
          <w:szCs w:val="24"/>
        </w:rPr>
      </w:pPr>
    </w:p>
    <w:p w:rsidR="00E325CF" w:rsidRPr="008501B7" w:rsidRDefault="00273AE3" w:rsidP="00E325CF">
      <w:pPr>
        <w:pStyle w:val="ListParagraph"/>
        <w:numPr>
          <w:ilvl w:val="1"/>
          <w:numId w:val="12"/>
        </w:numPr>
        <w:spacing w:after="0" w:line="360" w:lineRule="auto"/>
        <w:ind w:left="1843" w:hanging="425"/>
        <w:jc w:val="both"/>
        <w:rPr>
          <w:rFonts w:ascii="Times New Roman" w:hAnsi="Times New Roman" w:cs="Times New Roman"/>
          <w:sz w:val="24"/>
          <w:szCs w:val="24"/>
        </w:rPr>
      </w:pPr>
      <w:r w:rsidRPr="00812830">
        <w:rPr>
          <w:rFonts w:ascii="Times New Roman" w:hAnsi="Times New Roman" w:cs="Times New Roman"/>
          <w:sz w:val="24"/>
          <w:szCs w:val="24"/>
        </w:rPr>
        <w:t xml:space="preserve">The Development within, or affecting the setting of a Conservation </w:t>
      </w:r>
      <w:r w:rsidRPr="008501B7">
        <w:rPr>
          <w:rFonts w:ascii="Times New Roman" w:hAnsi="Times New Roman" w:cs="Times New Roman"/>
          <w:sz w:val="24"/>
          <w:szCs w:val="24"/>
        </w:rPr>
        <w:t>Area, will  only be permitted if all the following criteria will meet:</w:t>
      </w:r>
    </w:p>
    <w:p w:rsidR="00E325CF" w:rsidRPr="00E325CF" w:rsidRDefault="00E325CF" w:rsidP="00E325CF">
      <w:pPr>
        <w:spacing w:after="0" w:line="360" w:lineRule="auto"/>
        <w:jc w:val="both"/>
        <w:rPr>
          <w:rFonts w:ascii="Times New Roman" w:hAnsi="Times New Roman" w:cs="Times New Roman"/>
          <w:sz w:val="24"/>
          <w:szCs w:val="24"/>
        </w:rPr>
      </w:pPr>
    </w:p>
    <w:p w:rsidR="00273AE3" w:rsidRDefault="00273AE3" w:rsidP="00EB26EF">
      <w:pPr>
        <w:pStyle w:val="ListParagraph"/>
        <w:numPr>
          <w:ilvl w:val="4"/>
          <w:numId w:val="5"/>
        </w:numPr>
        <w:spacing w:line="360" w:lineRule="auto"/>
        <w:ind w:left="2268" w:hanging="283"/>
        <w:jc w:val="both"/>
        <w:rPr>
          <w:rFonts w:ascii="Times New Roman" w:hAnsi="Times New Roman" w:cs="Times New Roman"/>
          <w:sz w:val="24"/>
          <w:szCs w:val="24"/>
        </w:rPr>
      </w:pPr>
      <w:r w:rsidRPr="00E325CF">
        <w:rPr>
          <w:rFonts w:ascii="Times New Roman" w:hAnsi="Times New Roman" w:cs="Times New Roman"/>
          <w:sz w:val="24"/>
          <w:szCs w:val="24"/>
        </w:rPr>
        <w:t>The si</w:t>
      </w:r>
      <w:r w:rsidR="00E325CF">
        <w:rPr>
          <w:rFonts w:ascii="Times New Roman" w:hAnsi="Times New Roman" w:cs="Times New Roman"/>
          <w:sz w:val="24"/>
          <w:szCs w:val="24"/>
        </w:rPr>
        <w:t xml:space="preserve">tting development respects the </w:t>
      </w:r>
      <w:r w:rsidRPr="00E325CF">
        <w:rPr>
          <w:rFonts w:ascii="Times New Roman" w:hAnsi="Times New Roman" w:cs="Times New Roman"/>
          <w:sz w:val="24"/>
          <w:szCs w:val="24"/>
        </w:rPr>
        <w:t>open spaces, pattern of building layout, trees and boundary treatment, and does not harm any positive contribution made to the character or appearance of the conservation areas.</w:t>
      </w:r>
    </w:p>
    <w:p w:rsidR="00E325CF" w:rsidRDefault="00E325CF" w:rsidP="00E325CF">
      <w:pPr>
        <w:pStyle w:val="ListParagraph"/>
        <w:spacing w:line="360" w:lineRule="auto"/>
        <w:ind w:left="2268"/>
        <w:jc w:val="both"/>
        <w:rPr>
          <w:rFonts w:ascii="Times New Roman" w:hAnsi="Times New Roman" w:cs="Times New Roman"/>
          <w:sz w:val="24"/>
          <w:szCs w:val="24"/>
        </w:rPr>
      </w:pPr>
    </w:p>
    <w:p w:rsidR="00707121" w:rsidRDefault="00707121" w:rsidP="00E325CF">
      <w:pPr>
        <w:pStyle w:val="ListParagraph"/>
        <w:spacing w:line="360" w:lineRule="auto"/>
        <w:ind w:left="2268"/>
        <w:jc w:val="both"/>
        <w:rPr>
          <w:rFonts w:ascii="Times New Roman" w:hAnsi="Times New Roman" w:cs="Times New Roman"/>
          <w:sz w:val="24"/>
          <w:szCs w:val="24"/>
        </w:rPr>
      </w:pPr>
    </w:p>
    <w:p w:rsidR="00707121" w:rsidRPr="00E325CF" w:rsidRDefault="00707121" w:rsidP="00E325CF">
      <w:pPr>
        <w:pStyle w:val="ListParagraph"/>
        <w:spacing w:line="360" w:lineRule="auto"/>
        <w:ind w:left="2268"/>
        <w:jc w:val="both"/>
        <w:rPr>
          <w:rFonts w:ascii="Times New Roman" w:hAnsi="Times New Roman" w:cs="Times New Roman"/>
          <w:sz w:val="24"/>
          <w:szCs w:val="24"/>
        </w:rPr>
      </w:pPr>
    </w:p>
    <w:p w:rsidR="00273AE3" w:rsidRDefault="00273AE3" w:rsidP="00EB26EF">
      <w:pPr>
        <w:pStyle w:val="ListParagraph"/>
        <w:numPr>
          <w:ilvl w:val="4"/>
          <w:numId w:val="5"/>
        </w:numPr>
        <w:spacing w:line="360" w:lineRule="auto"/>
        <w:ind w:left="2268" w:hanging="283"/>
        <w:jc w:val="both"/>
        <w:rPr>
          <w:rFonts w:ascii="Times New Roman" w:hAnsi="Times New Roman" w:cs="Times New Roman"/>
          <w:sz w:val="24"/>
          <w:szCs w:val="24"/>
        </w:rPr>
      </w:pPr>
      <w:r w:rsidRPr="00E325CF">
        <w:rPr>
          <w:rFonts w:ascii="Times New Roman" w:hAnsi="Times New Roman" w:cs="Times New Roman"/>
          <w:sz w:val="24"/>
          <w:szCs w:val="24"/>
        </w:rPr>
        <w:lastRenderedPageBreak/>
        <w:t>The scale, design, proportions, detailing and materials used in the proposed developmentare sympathetic to the character form in the area, and compatible with the adjacent buildings and spaces.</w:t>
      </w:r>
    </w:p>
    <w:p w:rsidR="00E325CF" w:rsidRPr="00E325CF" w:rsidRDefault="00E325CF" w:rsidP="00EB26EF">
      <w:pPr>
        <w:pStyle w:val="ListParagraph"/>
        <w:numPr>
          <w:ilvl w:val="4"/>
          <w:numId w:val="5"/>
        </w:numPr>
        <w:spacing w:line="360" w:lineRule="auto"/>
        <w:ind w:left="2268" w:hanging="283"/>
        <w:jc w:val="both"/>
        <w:rPr>
          <w:rFonts w:ascii="Times New Roman" w:hAnsi="Times New Roman" w:cs="Times New Roman"/>
          <w:sz w:val="24"/>
          <w:szCs w:val="24"/>
        </w:rPr>
      </w:pPr>
      <w:r w:rsidRPr="00E325CF">
        <w:rPr>
          <w:rFonts w:ascii="Times New Roman" w:hAnsi="Times New Roman" w:cs="Times New Roman"/>
          <w:sz w:val="24"/>
          <w:szCs w:val="24"/>
        </w:rPr>
        <w:t>It does not cause the loss of features of historic or characteristic value; and</w:t>
      </w:r>
    </w:p>
    <w:p w:rsidR="00273AE3" w:rsidRDefault="00E325CF" w:rsidP="00EB26EF">
      <w:pPr>
        <w:pStyle w:val="ListParagraph"/>
        <w:numPr>
          <w:ilvl w:val="4"/>
          <w:numId w:val="5"/>
        </w:numPr>
        <w:spacing w:line="360" w:lineRule="auto"/>
        <w:ind w:left="2268" w:hanging="283"/>
        <w:jc w:val="both"/>
        <w:rPr>
          <w:rFonts w:ascii="Times New Roman" w:hAnsi="Times New Roman" w:cs="Times New Roman"/>
          <w:sz w:val="24"/>
          <w:szCs w:val="24"/>
        </w:rPr>
      </w:pPr>
      <w:r>
        <w:rPr>
          <w:rFonts w:ascii="Times New Roman" w:hAnsi="Times New Roman" w:cs="Times New Roman"/>
          <w:sz w:val="24"/>
          <w:szCs w:val="24"/>
        </w:rPr>
        <w:t xml:space="preserve">Important views within, </w:t>
      </w:r>
      <w:r w:rsidRPr="00E325CF">
        <w:rPr>
          <w:rFonts w:ascii="Times New Roman" w:hAnsi="Times New Roman" w:cs="Times New Roman"/>
          <w:sz w:val="24"/>
          <w:szCs w:val="24"/>
        </w:rPr>
        <w:t xml:space="preserve">into and out of the area are protected. </w:t>
      </w:r>
    </w:p>
    <w:p w:rsidR="00593F8B" w:rsidRPr="00D44F16" w:rsidRDefault="00593F8B" w:rsidP="00D44F16">
      <w:pPr>
        <w:pStyle w:val="ListParagraph"/>
        <w:spacing w:line="360" w:lineRule="auto"/>
        <w:ind w:left="2268"/>
        <w:jc w:val="both"/>
        <w:rPr>
          <w:rFonts w:ascii="Times New Roman" w:hAnsi="Times New Roman" w:cs="Times New Roman"/>
          <w:sz w:val="24"/>
          <w:szCs w:val="24"/>
        </w:rPr>
      </w:pPr>
    </w:p>
    <w:p w:rsidR="00273AE3" w:rsidRPr="00D32B56" w:rsidRDefault="00D44F16" w:rsidP="00EB26EF">
      <w:pPr>
        <w:pStyle w:val="ListParagraph"/>
        <w:numPr>
          <w:ilvl w:val="0"/>
          <w:numId w:val="12"/>
        </w:numPr>
        <w:spacing w:line="360" w:lineRule="auto"/>
        <w:ind w:left="1418" w:hanging="284"/>
        <w:rPr>
          <w:rFonts w:ascii="Times New Roman" w:hAnsi="Times New Roman" w:cs="Times New Roman"/>
          <w:b/>
          <w:i/>
          <w:sz w:val="24"/>
          <w:szCs w:val="24"/>
        </w:rPr>
      </w:pPr>
      <w:r w:rsidRPr="00D32B56">
        <w:rPr>
          <w:rFonts w:ascii="Times New Roman" w:hAnsi="Times New Roman" w:cs="Times New Roman"/>
          <w:b/>
          <w:i/>
          <w:sz w:val="24"/>
          <w:szCs w:val="24"/>
        </w:rPr>
        <w:t>Special Use Areas</w:t>
      </w:r>
    </w:p>
    <w:p w:rsidR="009B7006" w:rsidRPr="00D44F16" w:rsidRDefault="009B7006" w:rsidP="009B7006">
      <w:pPr>
        <w:pStyle w:val="ListParagraph"/>
        <w:spacing w:line="360" w:lineRule="auto"/>
        <w:ind w:left="1418"/>
        <w:rPr>
          <w:rFonts w:ascii="Times New Roman" w:hAnsi="Times New Roman" w:cs="Times New Roman"/>
          <w:b/>
          <w:sz w:val="24"/>
          <w:szCs w:val="24"/>
        </w:rPr>
      </w:pPr>
    </w:p>
    <w:p w:rsidR="00273AE3" w:rsidRDefault="00273AE3" w:rsidP="00EB26EF">
      <w:pPr>
        <w:pStyle w:val="ListParagraph"/>
        <w:numPr>
          <w:ilvl w:val="1"/>
          <w:numId w:val="12"/>
        </w:numPr>
        <w:spacing w:line="360" w:lineRule="auto"/>
        <w:ind w:left="1985" w:hanging="567"/>
        <w:jc w:val="both"/>
        <w:rPr>
          <w:rFonts w:ascii="Times New Roman" w:hAnsi="Times New Roman" w:cs="Times New Roman"/>
          <w:sz w:val="24"/>
          <w:szCs w:val="24"/>
        </w:rPr>
      </w:pPr>
      <w:r w:rsidRPr="00D44F16">
        <w:rPr>
          <w:rFonts w:ascii="Times New Roman" w:hAnsi="Times New Roman" w:cs="Times New Roman"/>
          <w:sz w:val="24"/>
          <w:szCs w:val="24"/>
        </w:rPr>
        <w:t>All areas    designated as   environmentally sensitive and of unique natura</w:t>
      </w:r>
      <w:r w:rsidR="008501B7">
        <w:rPr>
          <w:rFonts w:ascii="Times New Roman" w:hAnsi="Times New Roman" w:cs="Times New Roman"/>
          <w:sz w:val="24"/>
          <w:szCs w:val="24"/>
        </w:rPr>
        <w:t xml:space="preserve">l </w:t>
      </w:r>
      <w:r w:rsidR="008501B7">
        <w:rPr>
          <w:rFonts w:ascii="Times New Roman" w:hAnsi="Times New Roman" w:cs="Times New Roman"/>
          <w:sz w:val="24"/>
          <w:szCs w:val="24"/>
        </w:rPr>
        <w:tab/>
        <w:t xml:space="preserve">features or landscapes shall </w:t>
      </w:r>
      <w:r w:rsidRPr="00D44F16">
        <w:rPr>
          <w:rFonts w:ascii="Times New Roman" w:hAnsi="Times New Roman" w:cs="Times New Roman"/>
          <w:sz w:val="24"/>
          <w:szCs w:val="24"/>
        </w:rPr>
        <w:t xml:space="preserve">be regulated for development as Special Use Areas subject to the pertinent Rules and Regulations to be formulated for the purpose. </w:t>
      </w:r>
    </w:p>
    <w:p w:rsidR="00273AE3" w:rsidRPr="00812830" w:rsidRDefault="00D44F16" w:rsidP="00D44F16">
      <w:pPr>
        <w:pStyle w:val="ListParagraph"/>
        <w:spacing w:line="360" w:lineRule="auto"/>
        <w:ind w:left="1620" w:firstLine="360"/>
        <w:rPr>
          <w:rFonts w:ascii="Times New Roman" w:hAnsi="Times New Roman" w:cs="Times New Roman"/>
          <w:sz w:val="24"/>
          <w:szCs w:val="24"/>
        </w:rPr>
      </w:pPr>
      <w:r>
        <w:rPr>
          <w:rFonts w:ascii="Times New Roman" w:hAnsi="Times New Roman" w:cs="Times New Roman"/>
          <w:sz w:val="24"/>
          <w:szCs w:val="24"/>
        </w:rPr>
        <w:t xml:space="preserve">These </w:t>
      </w:r>
      <w:r w:rsidR="00273AE3" w:rsidRPr="00812830">
        <w:rPr>
          <w:rFonts w:ascii="Times New Roman" w:hAnsi="Times New Roman" w:cs="Times New Roman"/>
          <w:sz w:val="24"/>
          <w:szCs w:val="24"/>
        </w:rPr>
        <w:t xml:space="preserve">shallinclude: </w:t>
      </w:r>
    </w:p>
    <w:p w:rsidR="00273AE3" w:rsidRPr="00812830" w:rsidRDefault="00273AE3" w:rsidP="00EB26EF">
      <w:pPr>
        <w:pStyle w:val="ListParagraph"/>
        <w:numPr>
          <w:ilvl w:val="0"/>
          <w:numId w:val="7"/>
        </w:numPr>
        <w:spacing w:line="360" w:lineRule="auto"/>
        <w:ind w:left="2410" w:hanging="425"/>
        <w:jc w:val="both"/>
        <w:rPr>
          <w:rFonts w:ascii="Times New Roman" w:hAnsi="Times New Roman" w:cs="Times New Roman"/>
          <w:sz w:val="24"/>
          <w:szCs w:val="24"/>
        </w:rPr>
      </w:pPr>
      <w:r w:rsidRPr="00812830">
        <w:rPr>
          <w:rFonts w:ascii="Times New Roman" w:hAnsi="Times New Roman" w:cs="Times New Roman"/>
          <w:sz w:val="24"/>
          <w:szCs w:val="24"/>
        </w:rPr>
        <w:t>Areas identified for extractive industries;</w:t>
      </w:r>
    </w:p>
    <w:p w:rsidR="00273AE3" w:rsidRPr="00812830" w:rsidRDefault="00273AE3" w:rsidP="00EB26EF">
      <w:pPr>
        <w:pStyle w:val="ListParagraph"/>
        <w:numPr>
          <w:ilvl w:val="0"/>
          <w:numId w:val="7"/>
        </w:numPr>
        <w:spacing w:line="360" w:lineRule="auto"/>
        <w:ind w:left="2410" w:hanging="425"/>
        <w:jc w:val="both"/>
        <w:rPr>
          <w:rFonts w:ascii="Times New Roman" w:hAnsi="Times New Roman" w:cs="Times New Roman"/>
          <w:sz w:val="24"/>
          <w:szCs w:val="24"/>
        </w:rPr>
      </w:pPr>
      <w:r w:rsidRPr="00812830">
        <w:rPr>
          <w:rFonts w:ascii="Times New Roman" w:hAnsi="Times New Roman" w:cs="Times New Roman"/>
          <w:sz w:val="24"/>
          <w:szCs w:val="24"/>
        </w:rPr>
        <w:t>Flood-prone areas;</w:t>
      </w:r>
    </w:p>
    <w:p w:rsidR="00273AE3" w:rsidRPr="00812830" w:rsidRDefault="00273AE3" w:rsidP="00EB26EF">
      <w:pPr>
        <w:pStyle w:val="ListParagraph"/>
        <w:numPr>
          <w:ilvl w:val="0"/>
          <w:numId w:val="7"/>
        </w:numPr>
        <w:spacing w:line="360" w:lineRule="auto"/>
        <w:ind w:left="2410" w:hanging="425"/>
        <w:jc w:val="both"/>
        <w:rPr>
          <w:rFonts w:ascii="Times New Roman" w:hAnsi="Times New Roman" w:cs="Times New Roman"/>
          <w:sz w:val="24"/>
          <w:szCs w:val="24"/>
        </w:rPr>
      </w:pPr>
      <w:r w:rsidRPr="00812830">
        <w:rPr>
          <w:rFonts w:ascii="Times New Roman" w:hAnsi="Times New Roman" w:cs="Times New Roman"/>
          <w:sz w:val="24"/>
          <w:szCs w:val="24"/>
        </w:rPr>
        <w:t>Soil-erosion-/Landslide-prone areas;</w:t>
      </w:r>
    </w:p>
    <w:p w:rsidR="00273AE3" w:rsidRPr="00812830" w:rsidRDefault="00273AE3" w:rsidP="00EB26EF">
      <w:pPr>
        <w:pStyle w:val="ListParagraph"/>
        <w:numPr>
          <w:ilvl w:val="0"/>
          <w:numId w:val="7"/>
        </w:numPr>
        <w:spacing w:line="360" w:lineRule="auto"/>
        <w:ind w:left="2410" w:hanging="425"/>
        <w:jc w:val="both"/>
        <w:rPr>
          <w:rFonts w:ascii="Times New Roman" w:hAnsi="Times New Roman" w:cs="Times New Roman"/>
          <w:sz w:val="24"/>
          <w:szCs w:val="24"/>
        </w:rPr>
      </w:pPr>
      <w:r w:rsidRPr="00812830">
        <w:rPr>
          <w:rFonts w:ascii="Times New Roman" w:hAnsi="Times New Roman" w:cs="Times New Roman"/>
          <w:sz w:val="24"/>
          <w:szCs w:val="24"/>
        </w:rPr>
        <w:t>Legal easements of rivers and other waterways;</w:t>
      </w:r>
    </w:p>
    <w:p w:rsidR="00273AE3" w:rsidRPr="00812830" w:rsidRDefault="00273AE3" w:rsidP="00EB26EF">
      <w:pPr>
        <w:pStyle w:val="ListParagraph"/>
        <w:numPr>
          <w:ilvl w:val="0"/>
          <w:numId w:val="7"/>
        </w:numPr>
        <w:spacing w:line="360" w:lineRule="auto"/>
        <w:ind w:left="2410" w:hanging="425"/>
        <w:jc w:val="both"/>
        <w:rPr>
          <w:rFonts w:ascii="Times New Roman" w:hAnsi="Times New Roman" w:cs="Times New Roman"/>
          <w:sz w:val="24"/>
          <w:szCs w:val="24"/>
        </w:rPr>
      </w:pPr>
      <w:r w:rsidRPr="00812830">
        <w:rPr>
          <w:rFonts w:ascii="Times New Roman" w:hAnsi="Times New Roman" w:cs="Times New Roman"/>
          <w:sz w:val="24"/>
          <w:szCs w:val="24"/>
        </w:rPr>
        <w:t>Areas within identified protected areas and the OS System;</w:t>
      </w:r>
    </w:p>
    <w:p w:rsidR="00273AE3" w:rsidRPr="00812830" w:rsidRDefault="00273AE3" w:rsidP="00812830">
      <w:pPr>
        <w:pStyle w:val="ListParagraph"/>
        <w:spacing w:line="360" w:lineRule="auto"/>
        <w:ind w:left="1980"/>
        <w:jc w:val="both"/>
        <w:rPr>
          <w:rFonts w:ascii="Times New Roman" w:hAnsi="Times New Roman" w:cs="Times New Roman"/>
          <w:sz w:val="24"/>
          <w:szCs w:val="24"/>
        </w:rPr>
      </w:pPr>
    </w:p>
    <w:p w:rsidR="00273AE3" w:rsidRPr="009B7006" w:rsidRDefault="00273AE3" w:rsidP="00EB26EF">
      <w:pPr>
        <w:pStyle w:val="ListParagraph"/>
        <w:numPr>
          <w:ilvl w:val="1"/>
          <w:numId w:val="12"/>
        </w:numPr>
        <w:spacing w:line="360" w:lineRule="auto"/>
        <w:ind w:left="1985" w:hanging="567"/>
        <w:jc w:val="both"/>
        <w:rPr>
          <w:rFonts w:ascii="Times New Roman" w:hAnsi="Times New Roman" w:cs="Times New Roman"/>
          <w:sz w:val="24"/>
          <w:szCs w:val="24"/>
        </w:rPr>
      </w:pPr>
      <w:r w:rsidRPr="009B7006">
        <w:rPr>
          <w:rFonts w:ascii="Times New Roman" w:hAnsi="Times New Roman" w:cs="Times New Roman"/>
          <w:sz w:val="24"/>
          <w:szCs w:val="24"/>
        </w:rPr>
        <w:t xml:space="preserve"> Any development allowed as Special Use within the listed areas above shall only be permitted at the most, as medium density use conditioned on compliance </w:t>
      </w:r>
      <w:r w:rsidRPr="009B7006">
        <w:rPr>
          <w:rFonts w:ascii="Times New Roman" w:hAnsi="Times New Roman" w:cs="Times New Roman"/>
          <w:sz w:val="24"/>
          <w:szCs w:val="24"/>
        </w:rPr>
        <w:tab/>
        <w:t xml:space="preserve">with </w:t>
      </w:r>
      <w:r w:rsidRPr="009B7006">
        <w:rPr>
          <w:rFonts w:ascii="Times New Roman" w:hAnsi="Times New Roman" w:cs="Times New Roman"/>
          <w:sz w:val="24"/>
          <w:szCs w:val="24"/>
        </w:rPr>
        <w:tab/>
        <w:t xml:space="preserve">environmental laws, solid wastes act, sanitation code, building Code and other </w:t>
      </w:r>
      <w:r w:rsidRPr="009B7006">
        <w:rPr>
          <w:rFonts w:ascii="Times New Roman" w:hAnsi="Times New Roman" w:cs="Times New Roman"/>
          <w:sz w:val="24"/>
          <w:szCs w:val="24"/>
        </w:rPr>
        <w:tab/>
        <w:t>pertinent laws on land use and environmental protection.</w:t>
      </w:r>
    </w:p>
    <w:p w:rsidR="00273AE3" w:rsidRPr="00812830" w:rsidRDefault="00273AE3" w:rsidP="00812830">
      <w:pPr>
        <w:pStyle w:val="ListParagraph"/>
        <w:spacing w:line="360" w:lineRule="auto"/>
        <w:ind w:left="1080"/>
        <w:jc w:val="both"/>
        <w:rPr>
          <w:rFonts w:ascii="Times New Roman" w:hAnsi="Times New Roman" w:cs="Times New Roman"/>
          <w:sz w:val="24"/>
          <w:szCs w:val="24"/>
        </w:rPr>
      </w:pPr>
    </w:p>
    <w:p w:rsidR="00273AE3" w:rsidRDefault="00273AE3" w:rsidP="00EB26EF">
      <w:pPr>
        <w:pStyle w:val="ListParagraph"/>
        <w:numPr>
          <w:ilvl w:val="1"/>
          <w:numId w:val="12"/>
        </w:numPr>
        <w:spacing w:line="360" w:lineRule="auto"/>
        <w:ind w:left="1985" w:hanging="567"/>
        <w:jc w:val="both"/>
        <w:rPr>
          <w:rFonts w:ascii="Times New Roman" w:hAnsi="Times New Roman" w:cs="Times New Roman"/>
          <w:sz w:val="24"/>
          <w:szCs w:val="24"/>
        </w:rPr>
      </w:pPr>
      <w:r w:rsidRPr="00812830">
        <w:rPr>
          <w:rFonts w:ascii="Times New Roman" w:hAnsi="Times New Roman" w:cs="Times New Roman"/>
          <w:sz w:val="24"/>
          <w:szCs w:val="24"/>
        </w:rPr>
        <w:t>The policies for Special Use Areas are intended as overlay policies which means tha</w:t>
      </w:r>
      <w:r w:rsidR="005A5B4F">
        <w:rPr>
          <w:rFonts w:ascii="Times New Roman" w:hAnsi="Times New Roman" w:cs="Times New Roman"/>
          <w:sz w:val="24"/>
          <w:szCs w:val="24"/>
        </w:rPr>
        <w:t xml:space="preserve">t the policies for underlying </w:t>
      </w:r>
      <w:r w:rsidRPr="00812830">
        <w:rPr>
          <w:rFonts w:ascii="Times New Roman" w:hAnsi="Times New Roman" w:cs="Times New Roman"/>
          <w:sz w:val="24"/>
          <w:szCs w:val="24"/>
        </w:rPr>
        <w:t xml:space="preserve">land use category also apply to areas designated as </w:t>
      </w:r>
      <w:r w:rsidR="004B761A">
        <w:rPr>
          <w:rFonts w:ascii="Times New Roman" w:hAnsi="Times New Roman" w:cs="Times New Roman"/>
          <w:sz w:val="24"/>
          <w:szCs w:val="24"/>
        </w:rPr>
        <w:t>S</w:t>
      </w:r>
      <w:r w:rsidRPr="00812830">
        <w:rPr>
          <w:rFonts w:ascii="Times New Roman" w:hAnsi="Times New Roman" w:cs="Times New Roman"/>
          <w:sz w:val="24"/>
          <w:szCs w:val="24"/>
        </w:rPr>
        <w:t>pecial Use Areas.</w:t>
      </w:r>
    </w:p>
    <w:p w:rsidR="00915175" w:rsidRPr="00915175" w:rsidRDefault="00915175" w:rsidP="00915175">
      <w:pPr>
        <w:pStyle w:val="ListParagraph"/>
        <w:rPr>
          <w:rFonts w:ascii="Times New Roman" w:hAnsi="Times New Roman" w:cs="Times New Roman"/>
          <w:sz w:val="24"/>
          <w:szCs w:val="24"/>
        </w:rPr>
      </w:pPr>
    </w:p>
    <w:p w:rsidR="00273AE3" w:rsidRPr="00D32B56" w:rsidRDefault="005A5B4F" w:rsidP="00EB26EF">
      <w:pPr>
        <w:pStyle w:val="ListParagraph"/>
        <w:numPr>
          <w:ilvl w:val="0"/>
          <w:numId w:val="12"/>
        </w:numPr>
        <w:spacing w:line="360" w:lineRule="auto"/>
        <w:ind w:left="1418" w:hanging="284"/>
        <w:jc w:val="both"/>
        <w:rPr>
          <w:rFonts w:ascii="Times New Roman" w:hAnsi="Times New Roman" w:cs="Times New Roman"/>
          <w:b/>
          <w:i/>
          <w:sz w:val="24"/>
          <w:szCs w:val="24"/>
        </w:rPr>
      </w:pPr>
      <w:r w:rsidRPr="00D32B56">
        <w:rPr>
          <w:rFonts w:ascii="Times New Roman" w:hAnsi="Times New Roman" w:cs="Times New Roman"/>
          <w:b/>
          <w:i/>
          <w:sz w:val="24"/>
          <w:szCs w:val="24"/>
        </w:rPr>
        <w:t>Circulation Network And Corridor Edge</w:t>
      </w:r>
    </w:p>
    <w:p w:rsidR="00273AE3" w:rsidRPr="000D5E76" w:rsidRDefault="00273AE3" w:rsidP="00EB26EF">
      <w:pPr>
        <w:pStyle w:val="ListParagraph"/>
        <w:numPr>
          <w:ilvl w:val="1"/>
          <w:numId w:val="12"/>
        </w:numPr>
        <w:spacing w:line="360" w:lineRule="auto"/>
        <w:ind w:left="1985" w:hanging="567"/>
        <w:jc w:val="both"/>
        <w:rPr>
          <w:rFonts w:ascii="Times New Roman" w:hAnsi="Times New Roman" w:cs="Times New Roman"/>
          <w:sz w:val="24"/>
          <w:szCs w:val="24"/>
        </w:rPr>
      </w:pPr>
      <w:r w:rsidRPr="000D5E76">
        <w:rPr>
          <w:rFonts w:ascii="Times New Roman" w:hAnsi="Times New Roman" w:cs="Times New Roman"/>
          <w:sz w:val="24"/>
          <w:szCs w:val="24"/>
        </w:rPr>
        <w:t xml:space="preserve">The Circulation Network will define the direction of the development of </w:t>
      </w:r>
      <w:r w:rsidR="000D5E76" w:rsidRPr="000D5E76">
        <w:rPr>
          <w:rFonts w:ascii="Times New Roman" w:hAnsi="Times New Roman" w:cs="Times New Roman"/>
          <w:sz w:val="24"/>
          <w:szCs w:val="24"/>
        </w:rPr>
        <w:t>Mangaldan</w:t>
      </w:r>
      <w:r w:rsidRPr="000D5E76">
        <w:rPr>
          <w:rFonts w:ascii="Times New Roman" w:hAnsi="Times New Roman" w:cs="Times New Roman"/>
          <w:sz w:val="24"/>
          <w:szCs w:val="24"/>
        </w:rPr>
        <w:t>, as a whole. Given the terrain and lack of sufficient expanse of land for its transport</w:t>
      </w:r>
      <w:r w:rsidR="005A5B4F">
        <w:rPr>
          <w:rFonts w:ascii="Times New Roman" w:hAnsi="Times New Roman" w:cs="Times New Roman"/>
          <w:sz w:val="24"/>
          <w:szCs w:val="24"/>
        </w:rPr>
        <w:t xml:space="preserve">ation </w:t>
      </w:r>
      <w:r w:rsidRPr="000D5E76">
        <w:rPr>
          <w:rFonts w:ascii="Times New Roman" w:hAnsi="Times New Roman" w:cs="Times New Roman"/>
          <w:sz w:val="24"/>
          <w:szCs w:val="24"/>
        </w:rPr>
        <w:t xml:space="preserve">needs, the road network and mode of transportation of </w:t>
      </w:r>
      <w:r w:rsidR="000D5E76" w:rsidRPr="000D5E76">
        <w:rPr>
          <w:rFonts w:ascii="Times New Roman" w:hAnsi="Times New Roman" w:cs="Times New Roman"/>
          <w:sz w:val="24"/>
          <w:szCs w:val="24"/>
        </w:rPr>
        <w:t>Mangaldan</w:t>
      </w:r>
      <w:r w:rsidRPr="000D5E76">
        <w:rPr>
          <w:rFonts w:ascii="Times New Roman" w:hAnsi="Times New Roman" w:cs="Times New Roman"/>
          <w:sz w:val="24"/>
          <w:szCs w:val="24"/>
        </w:rPr>
        <w:t xml:space="preserve">will mainly </w:t>
      </w:r>
      <w:r w:rsidR="005A5B4F">
        <w:rPr>
          <w:rFonts w:ascii="Times New Roman" w:hAnsi="Times New Roman" w:cs="Times New Roman"/>
          <w:sz w:val="24"/>
          <w:szCs w:val="24"/>
        </w:rPr>
        <w:t xml:space="preserve">consist of major arterials and </w:t>
      </w:r>
      <w:r w:rsidRPr="000D5E76">
        <w:rPr>
          <w:rFonts w:ascii="Times New Roman" w:hAnsi="Times New Roman" w:cs="Times New Roman"/>
          <w:sz w:val="24"/>
          <w:szCs w:val="24"/>
        </w:rPr>
        <w:t>feeder roads to connect its maj</w:t>
      </w:r>
      <w:r w:rsidR="005A5B4F">
        <w:rPr>
          <w:rFonts w:ascii="Times New Roman" w:hAnsi="Times New Roman" w:cs="Times New Roman"/>
          <w:sz w:val="24"/>
          <w:szCs w:val="24"/>
        </w:rPr>
        <w:t xml:space="preserve">or and minor growth areas and to serve the internal and </w:t>
      </w:r>
      <w:r w:rsidRPr="000D5E76">
        <w:rPr>
          <w:rFonts w:ascii="Times New Roman" w:hAnsi="Times New Roman" w:cs="Times New Roman"/>
          <w:sz w:val="24"/>
          <w:szCs w:val="24"/>
        </w:rPr>
        <w:t>ext</w:t>
      </w:r>
      <w:r w:rsidR="005A5B4F">
        <w:rPr>
          <w:rFonts w:ascii="Times New Roman" w:hAnsi="Times New Roman" w:cs="Times New Roman"/>
          <w:sz w:val="24"/>
          <w:szCs w:val="24"/>
        </w:rPr>
        <w:t xml:space="preserve">ernal circulation needs of the </w:t>
      </w:r>
      <w:r w:rsidRPr="000D5E76">
        <w:rPr>
          <w:rFonts w:ascii="Times New Roman" w:hAnsi="Times New Roman" w:cs="Times New Roman"/>
          <w:sz w:val="24"/>
          <w:szCs w:val="24"/>
        </w:rPr>
        <w:t>Municipality.</w:t>
      </w:r>
    </w:p>
    <w:p w:rsidR="00273AE3" w:rsidRPr="00812830" w:rsidRDefault="00273AE3" w:rsidP="00812830">
      <w:pPr>
        <w:pStyle w:val="ListParagraph"/>
        <w:spacing w:line="360" w:lineRule="auto"/>
        <w:ind w:left="1080"/>
        <w:jc w:val="both"/>
        <w:rPr>
          <w:rFonts w:ascii="Times New Roman" w:hAnsi="Times New Roman" w:cs="Times New Roman"/>
          <w:sz w:val="24"/>
          <w:szCs w:val="24"/>
        </w:rPr>
      </w:pPr>
    </w:p>
    <w:p w:rsidR="005A5B4F" w:rsidRPr="00D32B56" w:rsidRDefault="00273AE3" w:rsidP="00EB26EF">
      <w:pPr>
        <w:pStyle w:val="ListParagraph"/>
        <w:numPr>
          <w:ilvl w:val="1"/>
          <w:numId w:val="12"/>
        </w:numPr>
        <w:spacing w:line="360" w:lineRule="auto"/>
        <w:ind w:left="1985" w:hanging="644"/>
        <w:jc w:val="both"/>
        <w:rPr>
          <w:rFonts w:ascii="Times New Roman" w:hAnsi="Times New Roman" w:cs="Times New Roman"/>
          <w:sz w:val="24"/>
          <w:szCs w:val="24"/>
        </w:rPr>
      </w:pPr>
      <w:r w:rsidRPr="00812830">
        <w:rPr>
          <w:rFonts w:ascii="Times New Roman" w:hAnsi="Times New Roman" w:cs="Times New Roman"/>
          <w:sz w:val="24"/>
          <w:szCs w:val="24"/>
        </w:rPr>
        <w:t>To concentrate within a small area the impacts of trans</w:t>
      </w:r>
      <w:r w:rsidR="005A5B4F">
        <w:rPr>
          <w:rFonts w:ascii="Times New Roman" w:hAnsi="Times New Roman" w:cs="Times New Roman"/>
          <w:sz w:val="24"/>
          <w:szCs w:val="24"/>
        </w:rPr>
        <w:t xml:space="preserve">port and accessory activities, </w:t>
      </w:r>
      <w:r w:rsidRPr="00812830">
        <w:rPr>
          <w:rFonts w:ascii="Times New Roman" w:hAnsi="Times New Roman" w:cs="Times New Roman"/>
          <w:sz w:val="24"/>
          <w:szCs w:val="24"/>
        </w:rPr>
        <w:t xml:space="preserve">terminals shall be designated for the Poblacion and Cluster Centers for regular </w:t>
      </w:r>
      <w:r w:rsidRPr="00812830">
        <w:rPr>
          <w:rFonts w:ascii="Times New Roman" w:hAnsi="Times New Roman" w:cs="Times New Roman"/>
          <w:sz w:val="24"/>
          <w:szCs w:val="24"/>
        </w:rPr>
        <w:tab/>
        <w:t>transport services of people and goods, that may also in</w:t>
      </w:r>
      <w:r w:rsidR="005A5B4F">
        <w:rPr>
          <w:rFonts w:ascii="Times New Roman" w:hAnsi="Times New Roman" w:cs="Times New Roman"/>
          <w:sz w:val="24"/>
          <w:szCs w:val="24"/>
        </w:rPr>
        <w:t xml:space="preserve">clude commercial wholesale and </w:t>
      </w:r>
      <w:r w:rsidRPr="00812830">
        <w:rPr>
          <w:rFonts w:ascii="Times New Roman" w:hAnsi="Times New Roman" w:cs="Times New Roman"/>
          <w:sz w:val="24"/>
          <w:szCs w:val="24"/>
        </w:rPr>
        <w:t xml:space="preserve">retail outlets, as well as eateries and services, e.g., barbershops, repair shops, </w:t>
      </w:r>
      <w:r w:rsidRPr="00812830">
        <w:rPr>
          <w:rFonts w:ascii="Times New Roman" w:hAnsi="Times New Roman" w:cs="Times New Roman"/>
          <w:sz w:val="24"/>
          <w:szCs w:val="24"/>
        </w:rPr>
        <w:tab/>
        <w:t>drugstores, hardware, active recreational facilities and other outlets for emergency needs.</w:t>
      </w:r>
    </w:p>
    <w:p w:rsidR="005A5B4F" w:rsidRPr="005A5B4F" w:rsidRDefault="005A5B4F" w:rsidP="005A5B4F">
      <w:pPr>
        <w:pStyle w:val="ListParagraph"/>
        <w:spacing w:line="360" w:lineRule="auto"/>
        <w:ind w:left="1985"/>
        <w:jc w:val="both"/>
        <w:rPr>
          <w:rFonts w:ascii="Times New Roman" w:hAnsi="Times New Roman" w:cs="Times New Roman"/>
          <w:sz w:val="24"/>
          <w:szCs w:val="24"/>
        </w:rPr>
      </w:pPr>
    </w:p>
    <w:p w:rsidR="00273AE3" w:rsidRDefault="00273AE3" w:rsidP="00EB26EF">
      <w:pPr>
        <w:pStyle w:val="ListParagraph"/>
        <w:numPr>
          <w:ilvl w:val="1"/>
          <w:numId w:val="12"/>
        </w:numPr>
        <w:spacing w:line="360" w:lineRule="auto"/>
        <w:ind w:left="1985" w:hanging="567"/>
        <w:jc w:val="both"/>
        <w:rPr>
          <w:rFonts w:ascii="Times New Roman" w:hAnsi="Times New Roman" w:cs="Times New Roman"/>
          <w:sz w:val="24"/>
          <w:szCs w:val="24"/>
        </w:rPr>
      </w:pPr>
      <w:r w:rsidRPr="00812830">
        <w:rPr>
          <w:rFonts w:ascii="Times New Roman" w:hAnsi="Times New Roman" w:cs="Times New Roman"/>
          <w:sz w:val="24"/>
          <w:szCs w:val="24"/>
        </w:rPr>
        <w:t>The main arterials shall serve as the linkage between the Urban Growth and areas</w:t>
      </w:r>
      <w:r w:rsidR="000D5E76">
        <w:rPr>
          <w:rFonts w:ascii="Times New Roman" w:hAnsi="Times New Roman" w:cs="Times New Roman"/>
          <w:sz w:val="24"/>
          <w:szCs w:val="24"/>
        </w:rPr>
        <w:t xml:space="preserve"> outside the Municipality.</w:t>
      </w:r>
    </w:p>
    <w:p w:rsidR="00273AE3" w:rsidRPr="000D34E8" w:rsidRDefault="00C7121B" w:rsidP="000D34E8">
      <w:pPr>
        <w:spacing w:line="360" w:lineRule="auto"/>
        <w:ind w:firstLine="720"/>
        <w:rPr>
          <w:rFonts w:ascii="Times New Roman" w:eastAsia="Batang" w:hAnsi="Times New Roman" w:cs="Times New Roman"/>
          <w:b/>
          <w:i/>
          <w:sz w:val="24"/>
          <w:szCs w:val="24"/>
        </w:rPr>
      </w:pPr>
      <w:r w:rsidRPr="003421AC">
        <w:rPr>
          <w:rFonts w:ascii="Times New Roman" w:eastAsia="Batang" w:hAnsi="Times New Roman" w:cs="Times New Roman"/>
          <w:b/>
          <w:i/>
          <w:sz w:val="24"/>
          <w:szCs w:val="24"/>
        </w:rPr>
        <w:t>The Proposed Land Use Plan</w:t>
      </w:r>
      <w:r w:rsidR="003421AC" w:rsidRPr="003421AC">
        <w:rPr>
          <w:rFonts w:ascii="Times New Roman" w:eastAsia="Batang" w:hAnsi="Times New Roman" w:cs="Times New Roman"/>
          <w:b/>
          <w:i/>
          <w:sz w:val="24"/>
          <w:szCs w:val="24"/>
        </w:rPr>
        <w:t xml:space="preserve"> (CY 2016-2026)</w:t>
      </w:r>
    </w:p>
    <w:p w:rsidR="003421AC" w:rsidRDefault="00273AE3" w:rsidP="003421AC">
      <w:pPr>
        <w:pStyle w:val="ListParagraph"/>
        <w:spacing w:after="0" w:line="360" w:lineRule="auto"/>
        <w:jc w:val="both"/>
        <w:rPr>
          <w:rFonts w:ascii="Times New Roman" w:eastAsia="Batang" w:hAnsi="Times New Roman" w:cs="Times New Roman"/>
          <w:sz w:val="24"/>
          <w:szCs w:val="24"/>
        </w:rPr>
      </w:pPr>
      <w:r w:rsidRPr="00812830">
        <w:rPr>
          <w:rFonts w:ascii="Times New Roman" w:eastAsia="Batang" w:hAnsi="Times New Roman" w:cs="Times New Roman"/>
          <w:sz w:val="24"/>
          <w:szCs w:val="24"/>
        </w:rPr>
        <w:t>A comprehensiv</w:t>
      </w:r>
      <w:r w:rsidR="001C093C">
        <w:rPr>
          <w:rFonts w:ascii="Times New Roman" w:eastAsia="Batang" w:hAnsi="Times New Roman" w:cs="Times New Roman"/>
          <w:sz w:val="24"/>
          <w:szCs w:val="24"/>
        </w:rPr>
        <w:t xml:space="preserve">e Land Use Plan Preparation was </w:t>
      </w:r>
      <w:r w:rsidRPr="00812830">
        <w:rPr>
          <w:rFonts w:ascii="Times New Roman" w:eastAsia="Batang" w:hAnsi="Times New Roman" w:cs="Times New Roman"/>
          <w:sz w:val="24"/>
          <w:szCs w:val="24"/>
        </w:rPr>
        <w:t>designed to provid</w:t>
      </w:r>
      <w:r w:rsidR="000D5E76">
        <w:rPr>
          <w:rFonts w:ascii="Times New Roman" w:eastAsia="Batang" w:hAnsi="Times New Roman" w:cs="Times New Roman"/>
          <w:sz w:val="24"/>
          <w:szCs w:val="24"/>
        </w:rPr>
        <w:t>e Local Government Units (LGUs)</w:t>
      </w:r>
      <w:r w:rsidR="00BB2F8A">
        <w:rPr>
          <w:rFonts w:ascii="Times New Roman" w:eastAsia="Batang" w:hAnsi="Times New Roman" w:cs="Times New Roman"/>
          <w:sz w:val="24"/>
          <w:szCs w:val="24"/>
        </w:rPr>
        <w:t xml:space="preserve"> t</w:t>
      </w:r>
      <w:r w:rsidRPr="00812830">
        <w:rPr>
          <w:rFonts w:ascii="Times New Roman" w:eastAsia="Batang" w:hAnsi="Times New Roman" w:cs="Times New Roman"/>
          <w:sz w:val="24"/>
          <w:szCs w:val="24"/>
        </w:rPr>
        <w:t>he fundamental tools fo</w:t>
      </w:r>
      <w:r w:rsidR="000D5E76">
        <w:rPr>
          <w:rFonts w:ascii="Times New Roman" w:eastAsia="Batang" w:hAnsi="Times New Roman" w:cs="Times New Roman"/>
          <w:sz w:val="24"/>
          <w:szCs w:val="24"/>
        </w:rPr>
        <w:t>r local governance and decision-</w:t>
      </w:r>
      <w:r w:rsidRPr="00812830">
        <w:rPr>
          <w:rFonts w:ascii="Times New Roman" w:eastAsia="Batang" w:hAnsi="Times New Roman" w:cs="Times New Roman"/>
          <w:sz w:val="24"/>
          <w:szCs w:val="24"/>
        </w:rPr>
        <w:t xml:space="preserve">making.  The first step in understanding Comprehensive Land Use Plan is knowing the basic concepts associated with CLUP such as land, land use planning and land use plan.  </w:t>
      </w:r>
    </w:p>
    <w:p w:rsidR="003421AC" w:rsidRDefault="003421AC" w:rsidP="003421AC">
      <w:pPr>
        <w:pStyle w:val="ListParagraph"/>
        <w:spacing w:after="0" w:line="360" w:lineRule="auto"/>
        <w:jc w:val="both"/>
        <w:rPr>
          <w:rFonts w:ascii="Times New Roman" w:eastAsia="Batang" w:hAnsi="Times New Roman" w:cs="Times New Roman"/>
          <w:sz w:val="24"/>
          <w:szCs w:val="24"/>
        </w:rPr>
      </w:pPr>
    </w:p>
    <w:p w:rsidR="00CC6F95" w:rsidRDefault="003421AC" w:rsidP="00CC6F95">
      <w:pPr>
        <w:pStyle w:val="ListParagraph"/>
        <w:spacing w:after="0" w:line="360" w:lineRule="auto"/>
        <w:jc w:val="both"/>
        <w:rPr>
          <w:rFonts w:ascii="Times New Roman" w:hAnsi="Times New Roman" w:cs="Times New Roman"/>
          <w:sz w:val="24"/>
          <w:szCs w:val="24"/>
        </w:rPr>
      </w:pPr>
      <w:r w:rsidRPr="003421AC">
        <w:rPr>
          <w:rFonts w:ascii="Times New Roman" w:hAnsi="Times New Roman" w:cs="Times New Roman"/>
          <w:sz w:val="24"/>
          <w:szCs w:val="24"/>
        </w:rPr>
        <w:t xml:space="preserve">The proposed land use plan of Mangaldan is a physical translation of the prescribed patterns of development such as the radial development and growth center strategy.  Mangaldanis proposed to be </w:t>
      </w:r>
      <w:r>
        <w:rPr>
          <w:rFonts w:ascii="Times New Roman" w:hAnsi="Times New Roman" w:cs="Times New Roman"/>
          <w:sz w:val="24"/>
          <w:szCs w:val="24"/>
        </w:rPr>
        <w:t>fully</w:t>
      </w:r>
      <w:r w:rsidRPr="003421AC">
        <w:rPr>
          <w:rFonts w:ascii="Times New Roman" w:hAnsi="Times New Roman" w:cs="Times New Roman"/>
          <w:sz w:val="24"/>
          <w:szCs w:val="24"/>
        </w:rPr>
        <w:t xml:space="preserve"> urbanized and at the same time maintains the character of its limited agricultural areas.  Its </w:t>
      </w:r>
      <w:r>
        <w:rPr>
          <w:rFonts w:ascii="Times New Roman" w:hAnsi="Times New Roman" w:cs="Times New Roman"/>
          <w:sz w:val="24"/>
          <w:szCs w:val="24"/>
        </w:rPr>
        <w:t>full</w:t>
      </w:r>
      <w:r w:rsidRPr="003421AC">
        <w:rPr>
          <w:rFonts w:ascii="Times New Roman" w:hAnsi="Times New Roman" w:cs="Times New Roman"/>
          <w:sz w:val="24"/>
          <w:szCs w:val="24"/>
        </w:rPr>
        <w:t xml:space="preserve"> urbanization is proposed considering that Mangaldan is expected to play a complementary role to Dagupan City and that certain towns such as San Jacinto, San Fabian, Mapandan, parts of Sta. Barbara and even barangay Bolosan of Dagupan City will depend on Mangaldan especially on their commercial needs.  </w:t>
      </w:r>
      <w:r>
        <w:rPr>
          <w:rFonts w:ascii="Times New Roman" w:hAnsi="Times New Roman" w:cs="Times New Roman"/>
          <w:sz w:val="24"/>
          <w:szCs w:val="24"/>
        </w:rPr>
        <w:t>Fully</w:t>
      </w:r>
      <w:r w:rsidRPr="003421AC">
        <w:rPr>
          <w:rFonts w:ascii="Times New Roman" w:hAnsi="Times New Roman" w:cs="Times New Roman"/>
          <w:sz w:val="24"/>
          <w:szCs w:val="24"/>
        </w:rPr>
        <w:t xml:space="preserve"> urbanizing Mangaldan then refers to expansion of </w:t>
      </w:r>
      <w:r>
        <w:rPr>
          <w:rFonts w:ascii="Times New Roman" w:hAnsi="Times New Roman" w:cs="Times New Roman"/>
          <w:sz w:val="24"/>
          <w:szCs w:val="24"/>
        </w:rPr>
        <w:t>agro-</w:t>
      </w:r>
      <w:r w:rsidRPr="003421AC">
        <w:rPr>
          <w:rFonts w:ascii="Times New Roman" w:hAnsi="Times New Roman" w:cs="Times New Roman"/>
          <w:sz w:val="24"/>
          <w:szCs w:val="24"/>
        </w:rPr>
        <w:t>commercial and residential areas</w:t>
      </w:r>
      <w:r>
        <w:rPr>
          <w:rFonts w:ascii="Times New Roman" w:hAnsi="Times New Roman" w:cs="Times New Roman"/>
          <w:sz w:val="24"/>
          <w:szCs w:val="24"/>
        </w:rPr>
        <w:t>.</w:t>
      </w:r>
      <w:r w:rsidRPr="003421AC">
        <w:rPr>
          <w:rFonts w:ascii="Times New Roman" w:hAnsi="Times New Roman" w:cs="Times New Roman"/>
          <w:sz w:val="24"/>
          <w:szCs w:val="24"/>
        </w:rPr>
        <w:t xml:space="preserve"> The various land uses are reflected in the proposed land use plan (Map </w:t>
      </w:r>
      <w:r w:rsidR="009F26AC">
        <w:rPr>
          <w:rFonts w:ascii="Times New Roman" w:hAnsi="Times New Roman" w:cs="Times New Roman"/>
          <w:sz w:val="24"/>
          <w:szCs w:val="24"/>
        </w:rPr>
        <w:t>No. 28</w:t>
      </w:r>
      <w:r w:rsidR="00CC6F95">
        <w:rPr>
          <w:rFonts w:ascii="Times New Roman" w:hAnsi="Times New Roman" w:cs="Times New Roman"/>
          <w:sz w:val="24"/>
          <w:szCs w:val="24"/>
        </w:rPr>
        <w:t>-Proposed Land Uses</w:t>
      </w:r>
      <w:r w:rsidRPr="003421AC">
        <w:rPr>
          <w:rFonts w:ascii="Times New Roman" w:hAnsi="Times New Roman" w:cs="Times New Roman"/>
          <w:sz w:val="24"/>
          <w:szCs w:val="24"/>
        </w:rPr>
        <w:t>).</w:t>
      </w:r>
    </w:p>
    <w:p w:rsidR="00CC6F95" w:rsidRDefault="00CC6F95" w:rsidP="00CC6F95">
      <w:pPr>
        <w:pStyle w:val="ListParagraph"/>
        <w:spacing w:after="0" w:line="360" w:lineRule="auto"/>
        <w:jc w:val="both"/>
        <w:rPr>
          <w:rFonts w:ascii="Times New Roman" w:hAnsi="Times New Roman" w:cs="Times New Roman"/>
          <w:sz w:val="24"/>
          <w:szCs w:val="24"/>
        </w:rPr>
      </w:pPr>
    </w:p>
    <w:p w:rsidR="003421AC" w:rsidRDefault="003421AC" w:rsidP="00CC6F95">
      <w:pPr>
        <w:pStyle w:val="ListParagraph"/>
        <w:spacing w:after="0" w:line="360" w:lineRule="auto"/>
        <w:jc w:val="both"/>
        <w:rPr>
          <w:rFonts w:ascii="Times New Roman" w:hAnsi="Times New Roman" w:cs="Times New Roman"/>
          <w:sz w:val="24"/>
          <w:szCs w:val="24"/>
        </w:rPr>
      </w:pPr>
      <w:r w:rsidRPr="00CC6F95">
        <w:rPr>
          <w:rFonts w:ascii="Times New Roman" w:hAnsi="Times New Roman" w:cs="Times New Roman"/>
          <w:sz w:val="24"/>
          <w:szCs w:val="24"/>
        </w:rPr>
        <w:t>This land use plan is important in optimizing the use of both public and private lands and to resolve conflicts in land uses.  This is a helpful guide in the use and re-use of land.  Moreover, it will guide the trend of the physical, social and economic development of the town.</w:t>
      </w:r>
    </w:p>
    <w:p w:rsidR="00962433" w:rsidRDefault="00962433" w:rsidP="00CC6F95">
      <w:pPr>
        <w:pStyle w:val="ListParagraph"/>
        <w:spacing w:after="0" w:line="360" w:lineRule="auto"/>
        <w:jc w:val="both"/>
        <w:rPr>
          <w:rFonts w:ascii="Times New Roman" w:hAnsi="Times New Roman" w:cs="Times New Roman"/>
          <w:sz w:val="24"/>
          <w:szCs w:val="24"/>
        </w:rPr>
      </w:pPr>
    </w:p>
    <w:p w:rsidR="00962433" w:rsidRPr="00CC6F95" w:rsidRDefault="00962433" w:rsidP="00CC6F95">
      <w:pPr>
        <w:pStyle w:val="ListParagraph"/>
        <w:spacing w:after="0" w:line="360" w:lineRule="auto"/>
        <w:jc w:val="both"/>
        <w:rPr>
          <w:rFonts w:ascii="Times New Roman" w:eastAsia="Batang" w:hAnsi="Times New Roman" w:cs="Times New Roman"/>
          <w:sz w:val="24"/>
          <w:szCs w:val="24"/>
        </w:rPr>
      </w:pPr>
    </w:p>
    <w:p w:rsidR="00273AE3" w:rsidRPr="00812830" w:rsidRDefault="00A643B5" w:rsidP="002F1668">
      <w:pPr>
        <w:pStyle w:val="ListParagraph"/>
        <w:spacing w:after="0" w:line="240" w:lineRule="auto"/>
        <w:ind w:left="1440"/>
        <w:rPr>
          <w:rFonts w:ascii="Times New Roman" w:hAnsi="Times New Roman" w:cs="Times New Roman"/>
          <w:b/>
          <w:sz w:val="24"/>
          <w:szCs w:val="24"/>
        </w:rPr>
      </w:pPr>
      <w:r>
        <w:rPr>
          <w:rFonts w:ascii="Times New Roman" w:hAnsi="Times New Roman" w:cs="Times New Roman"/>
          <w:b/>
          <w:sz w:val="24"/>
          <w:szCs w:val="24"/>
        </w:rPr>
        <w:lastRenderedPageBreak/>
        <w:t xml:space="preserve">Table </w:t>
      </w:r>
      <w:r w:rsidR="00BD4E72">
        <w:rPr>
          <w:rFonts w:ascii="Times New Roman" w:hAnsi="Times New Roman" w:cs="Times New Roman"/>
          <w:b/>
          <w:sz w:val="24"/>
          <w:szCs w:val="24"/>
        </w:rPr>
        <w:t>9</w:t>
      </w:r>
      <w:r w:rsidR="00273AE3" w:rsidRPr="00812830">
        <w:rPr>
          <w:rFonts w:ascii="Times New Roman" w:hAnsi="Times New Roman" w:cs="Times New Roman"/>
          <w:b/>
          <w:sz w:val="24"/>
          <w:szCs w:val="24"/>
        </w:rPr>
        <w:t>: Proposed Land Use</w:t>
      </w:r>
      <w:r w:rsidR="005F2ACE">
        <w:rPr>
          <w:rFonts w:ascii="Times New Roman" w:hAnsi="Times New Roman" w:cs="Times New Roman"/>
          <w:b/>
          <w:sz w:val="24"/>
          <w:szCs w:val="24"/>
        </w:rPr>
        <w:t>s</w:t>
      </w:r>
      <w:r w:rsidR="00273AE3" w:rsidRPr="00812830">
        <w:rPr>
          <w:rFonts w:ascii="Times New Roman" w:hAnsi="Times New Roman" w:cs="Times New Roman"/>
          <w:b/>
          <w:sz w:val="24"/>
          <w:szCs w:val="24"/>
        </w:rPr>
        <w:t xml:space="preserve"> (General) CY 2016-202</w:t>
      </w:r>
      <w:r w:rsidR="00CC6F95">
        <w:rPr>
          <w:rFonts w:ascii="Times New Roman" w:hAnsi="Times New Roman" w:cs="Times New Roman"/>
          <w:b/>
          <w:sz w:val="24"/>
          <w:szCs w:val="24"/>
        </w:rPr>
        <w:t>6</w:t>
      </w:r>
    </w:p>
    <w:tbl>
      <w:tblPr>
        <w:tblW w:w="7527" w:type="dxa"/>
        <w:tblInd w:w="959" w:type="dxa"/>
        <w:tblLook w:val="04A0"/>
      </w:tblPr>
      <w:tblGrid>
        <w:gridCol w:w="3827"/>
        <w:gridCol w:w="1700"/>
        <w:gridCol w:w="2000"/>
      </w:tblGrid>
      <w:tr w:rsidR="00A559C8" w:rsidRPr="00A559C8" w:rsidTr="00A559C8">
        <w:trPr>
          <w:trHeight w:val="20"/>
        </w:trPr>
        <w:tc>
          <w:tcPr>
            <w:tcW w:w="382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Land Use</w:t>
            </w:r>
          </w:p>
        </w:tc>
        <w:tc>
          <w:tcPr>
            <w:tcW w:w="3700" w:type="dxa"/>
            <w:gridSpan w:val="2"/>
            <w:tcBorders>
              <w:top w:val="single" w:sz="8" w:space="0" w:color="auto"/>
              <w:left w:val="nil"/>
              <w:bottom w:val="single" w:sz="8" w:space="0" w:color="auto"/>
              <w:right w:val="single" w:sz="8" w:space="0" w:color="000000"/>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Proposed Land Use (2016-2026)</w:t>
            </w:r>
          </w:p>
        </w:tc>
      </w:tr>
      <w:tr w:rsidR="00A559C8" w:rsidRPr="00A559C8" w:rsidTr="00A559C8">
        <w:trPr>
          <w:trHeight w:val="20"/>
        </w:trPr>
        <w:tc>
          <w:tcPr>
            <w:tcW w:w="3827" w:type="dxa"/>
            <w:vMerge/>
            <w:tcBorders>
              <w:top w:val="single" w:sz="8" w:space="0" w:color="auto"/>
              <w:left w:val="single" w:sz="8" w:space="0" w:color="auto"/>
              <w:bottom w:val="single" w:sz="8" w:space="0" w:color="000000"/>
              <w:right w:val="single" w:sz="8" w:space="0" w:color="auto"/>
            </w:tcBorders>
            <w:vAlign w:val="center"/>
            <w:hideMark/>
          </w:tcPr>
          <w:p w:rsidR="00A559C8" w:rsidRPr="00391CF2" w:rsidRDefault="00A559C8" w:rsidP="00A559C8">
            <w:pPr>
              <w:spacing w:after="0" w:line="240" w:lineRule="auto"/>
              <w:rPr>
                <w:rFonts w:ascii="Times New Roman" w:eastAsia="Times New Roman" w:hAnsi="Times New Roman" w:cs="Times New Roman"/>
                <w:b/>
                <w:bCs/>
                <w:color w:val="000000"/>
                <w:sz w:val="24"/>
                <w:szCs w:val="24"/>
              </w:rPr>
            </w:pPr>
          </w:p>
        </w:tc>
        <w:tc>
          <w:tcPr>
            <w:tcW w:w="17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Area (Has.)</w:t>
            </w:r>
          </w:p>
        </w:tc>
        <w:tc>
          <w:tcPr>
            <w:tcW w:w="20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Percent to Total</w:t>
            </w:r>
          </w:p>
        </w:tc>
      </w:tr>
      <w:tr w:rsidR="00A559C8" w:rsidRPr="00A559C8" w:rsidTr="00A559C8">
        <w:trPr>
          <w:trHeight w:val="20"/>
        </w:trPr>
        <w:tc>
          <w:tcPr>
            <w:tcW w:w="3827"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Agricultural</w:t>
            </w:r>
          </w:p>
        </w:tc>
        <w:tc>
          <w:tcPr>
            <w:tcW w:w="17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3,122.90</w:t>
            </w:r>
          </w:p>
        </w:tc>
        <w:tc>
          <w:tcPr>
            <w:tcW w:w="20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64.42</w:t>
            </w:r>
          </w:p>
        </w:tc>
      </w:tr>
      <w:tr w:rsidR="00A559C8" w:rsidRPr="00A559C8" w:rsidTr="00A559C8">
        <w:trPr>
          <w:trHeight w:val="20"/>
        </w:trPr>
        <w:tc>
          <w:tcPr>
            <w:tcW w:w="3827"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Residential</w:t>
            </w:r>
          </w:p>
        </w:tc>
        <w:tc>
          <w:tcPr>
            <w:tcW w:w="17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836.39</w:t>
            </w:r>
          </w:p>
        </w:tc>
        <w:tc>
          <w:tcPr>
            <w:tcW w:w="20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17.25</w:t>
            </w:r>
          </w:p>
        </w:tc>
      </w:tr>
      <w:tr w:rsidR="00A559C8" w:rsidRPr="00A559C8" w:rsidTr="00A559C8">
        <w:trPr>
          <w:trHeight w:val="20"/>
        </w:trPr>
        <w:tc>
          <w:tcPr>
            <w:tcW w:w="3827"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Industrial</w:t>
            </w:r>
          </w:p>
        </w:tc>
        <w:tc>
          <w:tcPr>
            <w:tcW w:w="17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29.85</w:t>
            </w:r>
          </w:p>
        </w:tc>
        <w:tc>
          <w:tcPr>
            <w:tcW w:w="20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0.62</w:t>
            </w:r>
          </w:p>
        </w:tc>
      </w:tr>
      <w:tr w:rsidR="00A559C8" w:rsidRPr="00A559C8" w:rsidTr="00A559C8">
        <w:trPr>
          <w:trHeight w:val="20"/>
        </w:trPr>
        <w:tc>
          <w:tcPr>
            <w:tcW w:w="3827"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Fishery</w:t>
            </w:r>
          </w:p>
        </w:tc>
        <w:tc>
          <w:tcPr>
            <w:tcW w:w="17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331.54</w:t>
            </w:r>
          </w:p>
        </w:tc>
        <w:tc>
          <w:tcPr>
            <w:tcW w:w="20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6.84</w:t>
            </w:r>
          </w:p>
        </w:tc>
      </w:tr>
      <w:tr w:rsidR="00A559C8" w:rsidRPr="00A559C8" w:rsidTr="00A559C8">
        <w:trPr>
          <w:trHeight w:val="20"/>
        </w:trPr>
        <w:tc>
          <w:tcPr>
            <w:tcW w:w="3827"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Roads</w:t>
            </w:r>
          </w:p>
        </w:tc>
        <w:tc>
          <w:tcPr>
            <w:tcW w:w="17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176.41</w:t>
            </w:r>
          </w:p>
        </w:tc>
        <w:tc>
          <w:tcPr>
            <w:tcW w:w="20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3.64</w:t>
            </w:r>
          </w:p>
        </w:tc>
      </w:tr>
      <w:tr w:rsidR="00A559C8" w:rsidRPr="00A559C8" w:rsidTr="00A559C8">
        <w:trPr>
          <w:trHeight w:val="20"/>
        </w:trPr>
        <w:tc>
          <w:tcPr>
            <w:tcW w:w="3827"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Commercial</w:t>
            </w:r>
          </w:p>
        </w:tc>
        <w:tc>
          <w:tcPr>
            <w:tcW w:w="17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290.18</w:t>
            </w:r>
          </w:p>
        </w:tc>
        <w:tc>
          <w:tcPr>
            <w:tcW w:w="20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5.99</w:t>
            </w:r>
          </w:p>
        </w:tc>
      </w:tr>
      <w:tr w:rsidR="00A559C8" w:rsidRPr="00A559C8" w:rsidTr="00A559C8">
        <w:trPr>
          <w:trHeight w:val="20"/>
        </w:trPr>
        <w:tc>
          <w:tcPr>
            <w:tcW w:w="3827"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General Institutional</w:t>
            </w:r>
          </w:p>
        </w:tc>
        <w:tc>
          <w:tcPr>
            <w:tcW w:w="17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37.99</w:t>
            </w:r>
          </w:p>
        </w:tc>
        <w:tc>
          <w:tcPr>
            <w:tcW w:w="20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0.78</w:t>
            </w:r>
          </w:p>
        </w:tc>
      </w:tr>
      <w:tr w:rsidR="00A559C8" w:rsidRPr="00A559C8" w:rsidTr="00A559C8">
        <w:trPr>
          <w:trHeight w:val="20"/>
        </w:trPr>
        <w:tc>
          <w:tcPr>
            <w:tcW w:w="3827" w:type="dxa"/>
            <w:tcBorders>
              <w:top w:val="single" w:sz="8" w:space="0" w:color="auto"/>
              <w:left w:val="single" w:sz="8" w:space="0" w:color="auto"/>
              <w:bottom w:val="nil"/>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Parks and Recreational</w:t>
            </w:r>
          </w:p>
        </w:tc>
        <w:tc>
          <w:tcPr>
            <w:tcW w:w="1700" w:type="dxa"/>
            <w:tcBorders>
              <w:top w:val="single" w:sz="8" w:space="0" w:color="auto"/>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3.85</w:t>
            </w:r>
          </w:p>
        </w:tc>
        <w:tc>
          <w:tcPr>
            <w:tcW w:w="2000" w:type="dxa"/>
            <w:tcBorders>
              <w:top w:val="single" w:sz="8" w:space="0" w:color="auto"/>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0.08</w:t>
            </w:r>
          </w:p>
        </w:tc>
      </w:tr>
      <w:tr w:rsidR="00A559C8" w:rsidRPr="00A559C8" w:rsidTr="00A559C8">
        <w:trPr>
          <w:trHeight w:val="20"/>
        </w:trPr>
        <w:tc>
          <w:tcPr>
            <w:tcW w:w="3827"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Cemetery/ Memorial Park</w:t>
            </w:r>
          </w:p>
        </w:tc>
        <w:tc>
          <w:tcPr>
            <w:tcW w:w="1700" w:type="dxa"/>
            <w:tcBorders>
              <w:top w:val="single" w:sz="8" w:space="0" w:color="auto"/>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13.99</w:t>
            </w:r>
          </w:p>
        </w:tc>
        <w:tc>
          <w:tcPr>
            <w:tcW w:w="2000" w:type="dxa"/>
            <w:tcBorders>
              <w:top w:val="single" w:sz="8" w:space="0" w:color="auto"/>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0.29</w:t>
            </w:r>
          </w:p>
        </w:tc>
      </w:tr>
      <w:tr w:rsidR="00A559C8" w:rsidRPr="00A559C8" w:rsidTr="00A559C8">
        <w:trPr>
          <w:trHeight w:val="20"/>
        </w:trPr>
        <w:tc>
          <w:tcPr>
            <w:tcW w:w="3827" w:type="dxa"/>
            <w:tcBorders>
              <w:top w:val="nil"/>
              <w:left w:val="single" w:sz="8" w:space="0" w:color="auto"/>
              <w:bottom w:val="nil"/>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 xml:space="preserve">Special Uses </w:t>
            </w:r>
          </w:p>
        </w:tc>
        <w:tc>
          <w:tcPr>
            <w:tcW w:w="1700" w:type="dxa"/>
            <w:tcBorders>
              <w:top w:val="nil"/>
              <w:left w:val="single" w:sz="8" w:space="0" w:color="auto"/>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 </w:t>
            </w:r>
          </w:p>
        </w:tc>
        <w:tc>
          <w:tcPr>
            <w:tcW w:w="2000"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 </w:t>
            </w:r>
          </w:p>
        </w:tc>
      </w:tr>
      <w:tr w:rsidR="00A559C8" w:rsidRPr="00A559C8" w:rsidTr="00A559C8">
        <w:trPr>
          <w:trHeight w:val="20"/>
        </w:trPr>
        <w:tc>
          <w:tcPr>
            <w:tcW w:w="3827" w:type="dxa"/>
            <w:tcBorders>
              <w:top w:val="nil"/>
              <w:left w:val="single" w:sz="8" w:space="0" w:color="auto"/>
              <w:bottom w:val="nil"/>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 Slaughterhouse</w:t>
            </w:r>
          </w:p>
        </w:tc>
        <w:tc>
          <w:tcPr>
            <w:tcW w:w="1700" w:type="dxa"/>
            <w:tcBorders>
              <w:top w:val="nil"/>
              <w:left w:val="single" w:sz="8" w:space="0" w:color="auto"/>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1.00</w:t>
            </w:r>
          </w:p>
        </w:tc>
        <w:tc>
          <w:tcPr>
            <w:tcW w:w="2000"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0.02</w:t>
            </w:r>
          </w:p>
        </w:tc>
      </w:tr>
      <w:tr w:rsidR="00A559C8" w:rsidRPr="00A559C8" w:rsidTr="00A559C8">
        <w:trPr>
          <w:trHeight w:val="20"/>
        </w:trPr>
        <w:tc>
          <w:tcPr>
            <w:tcW w:w="3827" w:type="dxa"/>
            <w:tcBorders>
              <w:top w:val="nil"/>
              <w:left w:val="single" w:sz="8" w:space="0" w:color="auto"/>
              <w:bottom w:val="nil"/>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 Livestock</w:t>
            </w:r>
          </w:p>
        </w:tc>
        <w:tc>
          <w:tcPr>
            <w:tcW w:w="1700" w:type="dxa"/>
            <w:tcBorders>
              <w:top w:val="nil"/>
              <w:left w:val="single" w:sz="8" w:space="0" w:color="auto"/>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0.48</w:t>
            </w:r>
          </w:p>
        </w:tc>
        <w:tc>
          <w:tcPr>
            <w:tcW w:w="2000"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0.01</w:t>
            </w:r>
          </w:p>
        </w:tc>
      </w:tr>
      <w:tr w:rsidR="00A559C8" w:rsidRPr="00A559C8" w:rsidTr="00A559C8">
        <w:trPr>
          <w:trHeight w:val="283"/>
        </w:trPr>
        <w:tc>
          <w:tcPr>
            <w:tcW w:w="3827"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 Municipal Controlled Dumpsite</w:t>
            </w:r>
          </w:p>
        </w:tc>
        <w:tc>
          <w:tcPr>
            <w:tcW w:w="1700"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3.20</w:t>
            </w:r>
          </w:p>
        </w:tc>
        <w:tc>
          <w:tcPr>
            <w:tcW w:w="20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4"/>
                <w:szCs w:val="24"/>
              </w:rPr>
            </w:pPr>
            <w:r w:rsidRPr="00391CF2">
              <w:rPr>
                <w:rFonts w:ascii="Times New Roman" w:eastAsia="Times New Roman" w:hAnsi="Times New Roman" w:cs="Times New Roman"/>
                <w:color w:val="000000"/>
                <w:sz w:val="24"/>
                <w:szCs w:val="24"/>
              </w:rPr>
              <w:t>0.07</w:t>
            </w:r>
          </w:p>
        </w:tc>
      </w:tr>
      <w:tr w:rsidR="00A559C8" w:rsidRPr="00A559C8" w:rsidTr="00A559C8">
        <w:trPr>
          <w:trHeight w:val="283"/>
        </w:trPr>
        <w:tc>
          <w:tcPr>
            <w:tcW w:w="3827"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contextualSpacing/>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TOTAL</w:t>
            </w:r>
          </w:p>
        </w:tc>
        <w:tc>
          <w:tcPr>
            <w:tcW w:w="17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contextualSpacing/>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4,847.78</w:t>
            </w:r>
          </w:p>
        </w:tc>
        <w:tc>
          <w:tcPr>
            <w:tcW w:w="2000"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contextualSpacing/>
              <w:jc w:val="center"/>
              <w:rPr>
                <w:rFonts w:ascii="Times New Roman" w:eastAsia="Times New Roman" w:hAnsi="Times New Roman" w:cs="Times New Roman"/>
                <w:b/>
                <w:bCs/>
                <w:color w:val="000000"/>
                <w:sz w:val="24"/>
                <w:szCs w:val="24"/>
              </w:rPr>
            </w:pPr>
            <w:r w:rsidRPr="00391CF2">
              <w:rPr>
                <w:rFonts w:ascii="Times New Roman" w:eastAsia="Times New Roman" w:hAnsi="Times New Roman" w:cs="Times New Roman"/>
                <w:b/>
                <w:bCs/>
                <w:color w:val="000000"/>
                <w:sz w:val="24"/>
                <w:szCs w:val="24"/>
              </w:rPr>
              <w:t>100.00</w:t>
            </w:r>
          </w:p>
        </w:tc>
      </w:tr>
    </w:tbl>
    <w:p w:rsidR="006448F1" w:rsidRDefault="00F86788" w:rsidP="006448F1">
      <w:pPr>
        <w:spacing w:after="120" w:line="360" w:lineRule="auto"/>
        <w:contextualSpacing/>
        <w:jc w:val="both"/>
        <w:rPr>
          <w:rFonts w:ascii="Times New Roman" w:hAnsi="Times New Roman" w:cs="Times New Roman"/>
          <w:sz w:val="24"/>
          <w:szCs w:val="24"/>
          <w:shd w:val="clear" w:color="auto" w:fill="FFFFFF"/>
        </w:rPr>
      </w:pPr>
      <w:r w:rsidRPr="00765F2C">
        <w:rPr>
          <w:rFonts w:ascii="Times New Roman" w:hAnsi="Times New Roman" w:cs="Times New Roman"/>
          <w:sz w:val="24"/>
          <w:szCs w:val="24"/>
          <w:shd w:val="clear" w:color="auto" w:fill="FFFFFF"/>
        </w:rPr>
        <w:tab/>
      </w:r>
    </w:p>
    <w:p w:rsidR="00273AE3" w:rsidRDefault="00F86788" w:rsidP="006448F1">
      <w:pPr>
        <w:spacing w:line="360" w:lineRule="auto"/>
        <w:ind w:firstLine="720"/>
        <w:jc w:val="both"/>
        <w:rPr>
          <w:rFonts w:ascii="Times New Roman" w:hAnsi="Times New Roman" w:cs="Times New Roman"/>
          <w:b/>
          <w:i/>
          <w:sz w:val="24"/>
          <w:szCs w:val="24"/>
          <w:shd w:val="clear" w:color="auto" w:fill="FFFFFF"/>
        </w:rPr>
      </w:pPr>
      <w:r w:rsidRPr="00765F2C">
        <w:rPr>
          <w:rFonts w:ascii="Times New Roman" w:hAnsi="Times New Roman" w:cs="Times New Roman"/>
          <w:b/>
          <w:i/>
          <w:sz w:val="24"/>
          <w:szCs w:val="24"/>
          <w:shd w:val="clear" w:color="auto" w:fill="FFFFFF"/>
        </w:rPr>
        <w:t xml:space="preserve">General </w:t>
      </w:r>
      <w:r w:rsidR="00765F2C" w:rsidRPr="00765F2C">
        <w:rPr>
          <w:rFonts w:ascii="Times New Roman" w:hAnsi="Times New Roman" w:cs="Times New Roman"/>
          <w:b/>
          <w:i/>
          <w:sz w:val="24"/>
          <w:szCs w:val="24"/>
          <w:shd w:val="clear" w:color="auto" w:fill="FFFFFF"/>
        </w:rPr>
        <w:t>Urban Land Use Plan</w:t>
      </w:r>
    </w:p>
    <w:p w:rsidR="00045577" w:rsidRDefault="00765F2C" w:rsidP="00045577">
      <w:pPr>
        <w:spacing w:line="360" w:lineRule="auto"/>
        <w:ind w:left="720"/>
        <w:jc w:val="both"/>
        <w:rPr>
          <w:rFonts w:ascii="Times New Roman" w:hAnsi="Times New Roman" w:cs="Times New Roman"/>
          <w:sz w:val="24"/>
          <w:szCs w:val="24"/>
        </w:rPr>
      </w:pPr>
      <w:r w:rsidRPr="00765F2C">
        <w:rPr>
          <w:rFonts w:ascii="Times New Roman" w:hAnsi="Times New Roman" w:cs="Times New Roman"/>
          <w:sz w:val="24"/>
          <w:szCs w:val="24"/>
        </w:rPr>
        <w:t xml:space="preserve">This covers the entire municipality.  A glance at the proposed land use map shows that major expansion and changes are proposed for the built-up areas, </w:t>
      </w:r>
      <w:r w:rsidR="00045577">
        <w:rPr>
          <w:rFonts w:ascii="Times New Roman" w:hAnsi="Times New Roman" w:cs="Times New Roman"/>
          <w:sz w:val="24"/>
          <w:szCs w:val="24"/>
        </w:rPr>
        <w:t xml:space="preserve">commercial or agro-commercial-industrial </w:t>
      </w:r>
      <w:r w:rsidRPr="00765F2C">
        <w:rPr>
          <w:rFonts w:ascii="Times New Roman" w:hAnsi="Times New Roman" w:cs="Times New Roman"/>
          <w:sz w:val="24"/>
          <w:szCs w:val="24"/>
        </w:rPr>
        <w:t>areas and road network.  Its land uses are the following:</w:t>
      </w:r>
    </w:p>
    <w:p w:rsidR="00765F2C" w:rsidRPr="00045577" w:rsidRDefault="00765F2C" w:rsidP="00EB26EF">
      <w:pPr>
        <w:pStyle w:val="ListParagraph"/>
        <w:numPr>
          <w:ilvl w:val="0"/>
          <w:numId w:val="14"/>
        </w:numPr>
        <w:spacing w:line="360" w:lineRule="auto"/>
        <w:jc w:val="both"/>
        <w:rPr>
          <w:rFonts w:ascii="Times New Roman" w:hAnsi="Times New Roman" w:cs="Times New Roman"/>
          <w:sz w:val="24"/>
          <w:szCs w:val="24"/>
        </w:rPr>
      </w:pPr>
      <w:r w:rsidRPr="00045577">
        <w:rPr>
          <w:rFonts w:ascii="Times New Roman" w:hAnsi="Times New Roman" w:cs="Times New Roman"/>
          <w:b/>
          <w:sz w:val="24"/>
          <w:szCs w:val="24"/>
        </w:rPr>
        <w:t>Built-up Areas</w:t>
      </w:r>
    </w:p>
    <w:p w:rsidR="00765F2C" w:rsidRDefault="00765F2C" w:rsidP="00045577">
      <w:pPr>
        <w:spacing w:line="360" w:lineRule="auto"/>
        <w:ind w:left="1800"/>
        <w:jc w:val="both"/>
        <w:rPr>
          <w:rFonts w:ascii="Times New Roman" w:hAnsi="Times New Roman" w:cs="Times New Roman"/>
          <w:sz w:val="24"/>
          <w:szCs w:val="24"/>
        </w:rPr>
      </w:pPr>
      <w:r w:rsidRPr="00765F2C">
        <w:rPr>
          <w:rFonts w:ascii="Times New Roman" w:hAnsi="Times New Roman" w:cs="Times New Roman"/>
          <w:sz w:val="24"/>
          <w:szCs w:val="24"/>
        </w:rPr>
        <w:t>The built-up area consists of the clustered dwelling units with customary neighborhood commercial facilities, institutional facilities, home industries and other supportive uses.  This shall be expanded to accommodate the projected space for dwelling units and community facilities.  Said expansion of the built-up area shall be adjacent to the already existing ones.</w:t>
      </w:r>
    </w:p>
    <w:p w:rsidR="00656583" w:rsidRDefault="00656583" w:rsidP="00045577">
      <w:pPr>
        <w:pStyle w:val="Heading7"/>
        <w:spacing w:line="360" w:lineRule="auto"/>
        <w:ind w:left="720" w:firstLine="720"/>
        <w:jc w:val="both"/>
        <w:rPr>
          <w:szCs w:val="24"/>
        </w:rPr>
      </w:pPr>
    </w:p>
    <w:p w:rsidR="00045577" w:rsidRPr="00045577" w:rsidRDefault="00765F2C" w:rsidP="00045577">
      <w:pPr>
        <w:pStyle w:val="Heading7"/>
        <w:spacing w:line="360" w:lineRule="auto"/>
        <w:ind w:left="720" w:firstLine="720"/>
        <w:jc w:val="both"/>
        <w:rPr>
          <w:szCs w:val="24"/>
        </w:rPr>
      </w:pPr>
      <w:r w:rsidRPr="00045577">
        <w:rPr>
          <w:szCs w:val="24"/>
        </w:rPr>
        <w:t>Socialized Housing Program</w:t>
      </w:r>
    </w:p>
    <w:p w:rsidR="00045577" w:rsidRPr="00045577" w:rsidRDefault="00045577" w:rsidP="00045577">
      <w:pPr>
        <w:spacing w:after="0"/>
        <w:rPr>
          <w:lang w:val="en-US"/>
        </w:rPr>
      </w:pPr>
    </w:p>
    <w:p w:rsidR="0093799C" w:rsidRDefault="00765F2C" w:rsidP="0093799C">
      <w:pPr>
        <w:spacing w:line="360" w:lineRule="auto"/>
        <w:ind w:left="1440"/>
        <w:jc w:val="both"/>
        <w:rPr>
          <w:rFonts w:ascii="Times New Roman" w:hAnsi="Times New Roman" w:cs="Times New Roman"/>
          <w:sz w:val="24"/>
          <w:szCs w:val="24"/>
        </w:rPr>
      </w:pPr>
      <w:r w:rsidRPr="00765F2C">
        <w:rPr>
          <w:rFonts w:ascii="Times New Roman" w:hAnsi="Times New Roman" w:cs="Times New Roman"/>
          <w:sz w:val="24"/>
          <w:szCs w:val="24"/>
        </w:rPr>
        <w:t xml:space="preserve">The Socialized Housing Program of the national government as mandated by RA 7279 stipulates the identification of mass housing sites for the urban poor and the low income groups.  The existing socialized housing sites totals 9.12 hectares and are located in Barangays Tebag, Macayug, Guiguilonen and Guilig.  The other identified and proposed sites cover an additional area of 11.11 hectares located in Barangays Salay, Lanas, </w:t>
      </w:r>
      <w:r w:rsidR="00440DD4">
        <w:rPr>
          <w:rFonts w:ascii="Times New Roman" w:hAnsi="Times New Roman" w:cs="Times New Roman"/>
          <w:sz w:val="24"/>
          <w:szCs w:val="24"/>
        </w:rPr>
        <w:t>Talogtog, Anolid and Ama</w:t>
      </w:r>
      <w:r w:rsidR="0093799C">
        <w:rPr>
          <w:rFonts w:ascii="Times New Roman" w:hAnsi="Times New Roman" w:cs="Times New Roman"/>
          <w:sz w:val="24"/>
          <w:szCs w:val="24"/>
        </w:rPr>
        <w:t>nsabina.</w:t>
      </w:r>
    </w:p>
    <w:p w:rsidR="00765F2C" w:rsidRPr="0093799C" w:rsidRDefault="00765F2C" w:rsidP="007E2E9D">
      <w:pPr>
        <w:pStyle w:val="ListParagraph"/>
        <w:numPr>
          <w:ilvl w:val="0"/>
          <w:numId w:val="14"/>
        </w:numPr>
        <w:spacing w:line="240" w:lineRule="auto"/>
        <w:ind w:left="1780"/>
        <w:jc w:val="both"/>
        <w:rPr>
          <w:rFonts w:ascii="Times New Roman" w:hAnsi="Times New Roman" w:cs="Times New Roman"/>
          <w:b/>
          <w:sz w:val="24"/>
          <w:szCs w:val="24"/>
        </w:rPr>
      </w:pPr>
      <w:r w:rsidRPr="0093799C">
        <w:rPr>
          <w:rFonts w:ascii="Times New Roman" w:hAnsi="Times New Roman" w:cs="Times New Roman"/>
          <w:b/>
          <w:sz w:val="24"/>
          <w:szCs w:val="24"/>
        </w:rPr>
        <w:lastRenderedPageBreak/>
        <w:t>Commercial Use</w:t>
      </w:r>
    </w:p>
    <w:p w:rsidR="00765F2C" w:rsidRDefault="00440DD4" w:rsidP="007E2E9D">
      <w:pPr>
        <w:spacing w:line="360" w:lineRule="auto"/>
        <w:ind w:left="1780"/>
        <w:jc w:val="both"/>
        <w:rPr>
          <w:rFonts w:ascii="Times New Roman" w:hAnsi="Times New Roman" w:cs="Times New Roman"/>
          <w:sz w:val="24"/>
          <w:szCs w:val="24"/>
        </w:rPr>
      </w:pPr>
      <w:r>
        <w:rPr>
          <w:rFonts w:ascii="Times New Roman" w:hAnsi="Times New Roman" w:cs="Times New Roman"/>
          <w:sz w:val="24"/>
          <w:szCs w:val="24"/>
        </w:rPr>
        <w:t>The</w:t>
      </w:r>
      <w:r w:rsidR="00765F2C" w:rsidRPr="00765F2C">
        <w:rPr>
          <w:rFonts w:ascii="Times New Roman" w:hAnsi="Times New Roman" w:cs="Times New Roman"/>
          <w:sz w:val="24"/>
          <w:szCs w:val="24"/>
        </w:rPr>
        <w:t xml:space="preserve"> projected expansion of </w:t>
      </w:r>
      <w:r w:rsidR="0014735E">
        <w:rPr>
          <w:rFonts w:ascii="Times New Roman" w:hAnsi="Times New Roman" w:cs="Times New Roman"/>
          <w:sz w:val="24"/>
          <w:szCs w:val="24"/>
        </w:rPr>
        <w:t>246.14</w:t>
      </w:r>
      <w:r w:rsidR="00765F2C" w:rsidRPr="00765F2C">
        <w:rPr>
          <w:rFonts w:ascii="Times New Roman" w:hAnsi="Times New Roman" w:cs="Times New Roman"/>
          <w:sz w:val="24"/>
          <w:szCs w:val="24"/>
        </w:rPr>
        <w:t xml:space="preserve"> hectares </w:t>
      </w:r>
      <w:r>
        <w:rPr>
          <w:rFonts w:ascii="Times New Roman" w:hAnsi="Times New Roman" w:cs="Times New Roman"/>
          <w:sz w:val="24"/>
          <w:szCs w:val="24"/>
        </w:rPr>
        <w:t>commercial use in Mangaldanhas not been achieved during the last CLUP preparation. This area remains the same for CLUP 2016-2026.</w:t>
      </w:r>
    </w:p>
    <w:p w:rsidR="00BD6199" w:rsidRDefault="00BD6199" w:rsidP="00BD6199">
      <w:pPr>
        <w:pStyle w:val="BodyTextIndent3"/>
        <w:spacing w:line="360" w:lineRule="auto"/>
        <w:ind w:left="1778"/>
        <w:jc w:val="both"/>
        <w:rPr>
          <w:sz w:val="24"/>
          <w:szCs w:val="24"/>
        </w:rPr>
      </w:pPr>
      <w:r w:rsidRPr="00765F2C">
        <w:rPr>
          <w:sz w:val="24"/>
          <w:szCs w:val="24"/>
        </w:rPr>
        <w:t xml:space="preserve">Expansion of the </w:t>
      </w:r>
      <w:r w:rsidR="0065015C">
        <w:rPr>
          <w:sz w:val="24"/>
          <w:szCs w:val="24"/>
        </w:rPr>
        <w:t xml:space="preserve">commercial </w:t>
      </w:r>
      <w:r w:rsidRPr="00765F2C">
        <w:rPr>
          <w:sz w:val="24"/>
          <w:szCs w:val="24"/>
        </w:rPr>
        <w:t>zone</w:t>
      </w:r>
      <w:r w:rsidR="00780659">
        <w:rPr>
          <w:sz w:val="24"/>
          <w:szCs w:val="24"/>
        </w:rPr>
        <w:t xml:space="preserve"> along National Road</w:t>
      </w:r>
      <w:r w:rsidRPr="00765F2C">
        <w:rPr>
          <w:sz w:val="24"/>
          <w:szCs w:val="24"/>
        </w:rPr>
        <w:t xml:space="preserve"> preferably non-pollutive and non-hazardous is proposed in the portions of Malabago and in Anolid along the road to Dagupan City.  The southern portion of Malabago along the barangay road shall remain as residential and agricultural since these are existing residential areas and potentially irrigable lands respectively. </w:t>
      </w:r>
    </w:p>
    <w:p w:rsidR="00765F2C" w:rsidRPr="00440DD4" w:rsidRDefault="00915175" w:rsidP="00EB26EF">
      <w:pPr>
        <w:pStyle w:val="ListParagraph"/>
        <w:numPr>
          <w:ilvl w:val="0"/>
          <w:numId w:val="14"/>
        </w:numPr>
        <w:spacing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General </w:t>
      </w:r>
      <w:r w:rsidR="00765F2C" w:rsidRPr="00440DD4">
        <w:rPr>
          <w:rFonts w:ascii="Times New Roman" w:hAnsi="Times New Roman" w:cs="Times New Roman"/>
          <w:b/>
          <w:sz w:val="24"/>
          <w:szCs w:val="24"/>
        </w:rPr>
        <w:t>Institutional Use</w:t>
      </w:r>
    </w:p>
    <w:p w:rsidR="00765F2C" w:rsidRPr="00765F2C" w:rsidRDefault="00765F2C" w:rsidP="00440DD4">
      <w:pPr>
        <w:spacing w:line="360" w:lineRule="auto"/>
        <w:ind w:left="1778"/>
        <w:jc w:val="both"/>
        <w:rPr>
          <w:rFonts w:ascii="Times New Roman" w:hAnsi="Times New Roman" w:cs="Times New Roman"/>
          <w:sz w:val="24"/>
          <w:szCs w:val="24"/>
        </w:rPr>
      </w:pPr>
      <w:r w:rsidRPr="00765F2C">
        <w:rPr>
          <w:rFonts w:ascii="Times New Roman" w:hAnsi="Times New Roman" w:cs="Times New Roman"/>
          <w:sz w:val="24"/>
          <w:szCs w:val="24"/>
        </w:rPr>
        <w:t xml:space="preserve">This use consists of schools, churches/chapels, barangay health stations, clinics and barangay halls.  The expansion covers about </w:t>
      </w:r>
      <w:r w:rsidR="00440DD4">
        <w:rPr>
          <w:rFonts w:ascii="Times New Roman" w:hAnsi="Times New Roman" w:cs="Times New Roman"/>
          <w:sz w:val="24"/>
          <w:szCs w:val="24"/>
        </w:rPr>
        <w:t>two (2)</w:t>
      </w:r>
      <w:r w:rsidRPr="00765F2C">
        <w:rPr>
          <w:rFonts w:ascii="Times New Roman" w:hAnsi="Times New Roman" w:cs="Times New Roman"/>
          <w:sz w:val="24"/>
          <w:szCs w:val="24"/>
        </w:rPr>
        <w:t xml:space="preserve"> hectares for the proposed new school sites, for the next </w:t>
      </w:r>
      <w:r w:rsidR="00440DD4">
        <w:rPr>
          <w:rFonts w:ascii="Times New Roman" w:hAnsi="Times New Roman" w:cs="Times New Roman"/>
          <w:sz w:val="24"/>
          <w:szCs w:val="24"/>
        </w:rPr>
        <w:t>ten (10</w:t>
      </w:r>
      <w:r w:rsidRPr="00765F2C">
        <w:rPr>
          <w:rFonts w:ascii="Times New Roman" w:hAnsi="Times New Roman" w:cs="Times New Roman"/>
          <w:sz w:val="24"/>
          <w:szCs w:val="24"/>
        </w:rPr>
        <w:t>) years.  The existing area of the municipal building could contain future expansion of government offices.</w:t>
      </w:r>
    </w:p>
    <w:p w:rsidR="00765F2C" w:rsidRPr="00440DD4" w:rsidRDefault="00765F2C" w:rsidP="00EB26EF">
      <w:pPr>
        <w:pStyle w:val="ListParagraph"/>
        <w:numPr>
          <w:ilvl w:val="0"/>
          <w:numId w:val="14"/>
        </w:numPr>
        <w:spacing w:line="360" w:lineRule="auto"/>
        <w:jc w:val="both"/>
        <w:rPr>
          <w:rFonts w:ascii="Times New Roman" w:hAnsi="Times New Roman" w:cs="Times New Roman"/>
          <w:b/>
          <w:sz w:val="24"/>
          <w:szCs w:val="24"/>
        </w:rPr>
      </w:pPr>
      <w:r w:rsidRPr="00440DD4">
        <w:rPr>
          <w:rFonts w:ascii="Times New Roman" w:hAnsi="Times New Roman" w:cs="Times New Roman"/>
          <w:b/>
          <w:sz w:val="24"/>
          <w:szCs w:val="24"/>
        </w:rPr>
        <w:t>Agricultural Use</w:t>
      </w:r>
    </w:p>
    <w:p w:rsidR="00765F2C" w:rsidRPr="00765F2C" w:rsidRDefault="00765F2C" w:rsidP="00BD6199">
      <w:pPr>
        <w:pStyle w:val="BodyTextIndent3"/>
        <w:spacing w:line="360" w:lineRule="auto"/>
        <w:ind w:left="1778"/>
        <w:jc w:val="both"/>
        <w:rPr>
          <w:sz w:val="24"/>
          <w:szCs w:val="24"/>
        </w:rPr>
      </w:pPr>
      <w:r w:rsidRPr="00765F2C">
        <w:rPr>
          <w:sz w:val="24"/>
          <w:szCs w:val="24"/>
        </w:rPr>
        <w:t xml:space="preserve">Being the main source of livelihood in the municipality, all existing agricultural lands shall be </w:t>
      </w:r>
      <w:r w:rsidR="00D33C56">
        <w:rPr>
          <w:sz w:val="24"/>
          <w:szCs w:val="24"/>
        </w:rPr>
        <w:t>particularly irrigated r</w:t>
      </w:r>
      <w:r w:rsidR="009D2246">
        <w:rPr>
          <w:sz w:val="24"/>
          <w:szCs w:val="24"/>
        </w:rPr>
        <w:t>iceland</w:t>
      </w:r>
      <w:r w:rsidRPr="00765F2C">
        <w:rPr>
          <w:sz w:val="24"/>
          <w:szCs w:val="24"/>
        </w:rPr>
        <w:t xml:space="preserve">conserved with the exception of the </w:t>
      </w:r>
      <w:r w:rsidR="009D2246">
        <w:rPr>
          <w:sz w:val="24"/>
          <w:szCs w:val="24"/>
        </w:rPr>
        <w:t>5.27</w:t>
      </w:r>
      <w:r w:rsidR="00440DD4">
        <w:rPr>
          <w:sz w:val="24"/>
          <w:szCs w:val="24"/>
        </w:rPr>
        <w:t>%</w:t>
      </w:r>
      <w:r w:rsidRPr="00765F2C">
        <w:rPr>
          <w:sz w:val="24"/>
          <w:szCs w:val="24"/>
        </w:rPr>
        <w:t xml:space="preserve"> change projected within the planning period.  This will be </w:t>
      </w:r>
      <w:r w:rsidR="00D33C56">
        <w:rPr>
          <w:sz w:val="24"/>
          <w:szCs w:val="24"/>
        </w:rPr>
        <w:t>used primarily for the</w:t>
      </w:r>
      <w:r w:rsidR="003846E9">
        <w:rPr>
          <w:sz w:val="24"/>
          <w:szCs w:val="24"/>
        </w:rPr>
        <w:t xml:space="preserve">expansion of the built-up areas </w:t>
      </w:r>
      <w:r w:rsidRPr="00765F2C">
        <w:rPr>
          <w:sz w:val="24"/>
          <w:szCs w:val="24"/>
        </w:rPr>
        <w:t xml:space="preserve">which are complementary uses.  </w:t>
      </w:r>
      <w:r w:rsidR="009D2246">
        <w:rPr>
          <w:sz w:val="24"/>
          <w:szCs w:val="24"/>
        </w:rPr>
        <w:t xml:space="preserve">This will be used primarily for the expansion of commercial areas. </w:t>
      </w:r>
      <w:r w:rsidRPr="00765F2C">
        <w:rPr>
          <w:sz w:val="24"/>
          <w:szCs w:val="24"/>
        </w:rPr>
        <w:t>All the 1,700 un</w:t>
      </w:r>
      <w:r w:rsidR="003846E9">
        <w:rPr>
          <w:sz w:val="24"/>
          <w:szCs w:val="24"/>
        </w:rPr>
        <w:t>-</w:t>
      </w:r>
      <w:r w:rsidRPr="00765F2C">
        <w:rPr>
          <w:sz w:val="24"/>
          <w:szCs w:val="24"/>
        </w:rPr>
        <w:t>irrigated potentially irrigable areas shall be irrigated.</w:t>
      </w:r>
    </w:p>
    <w:p w:rsidR="00765F2C" w:rsidRPr="00BD6199" w:rsidRDefault="006B2B00" w:rsidP="00EB26EF">
      <w:pPr>
        <w:pStyle w:val="ListParagraph"/>
        <w:numPr>
          <w:ilvl w:val="0"/>
          <w:numId w:val="14"/>
        </w:numPr>
        <w:spacing w:line="360" w:lineRule="auto"/>
        <w:jc w:val="both"/>
        <w:rPr>
          <w:rFonts w:ascii="Times New Roman" w:hAnsi="Times New Roman" w:cs="Times New Roman"/>
          <w:b/>
          <w:sz w:val="24"/>
          <w:szCs w:val="24"/>
        </w:rPr>
      </w:pPr>
      <w:r>
        <w:rPr>
          <w:rFonts w:ascii="Times New Roman" w:hAnsi="Times New Roman" w:cs="Times New Roman"/>
          <w:b/>
          <w:sz w:val="24"/>
          <w:szCs w:val="24"/>
        </w:rPr>
        <w:t>Fishery</w:t>
      </w:r>
    </w:p>
    <w:p w:rsidR="00765F2C" w:rsidRDefault="00765F2C" w:rsidP="00BD6199">
      <w:pPr>
        <w:pStyle w:val="BodyTextIndent3"/>
        <w:spacing w:line="360" w:lineRule="auto"/>
        <w:ind w:left="1778"/>
        <w:jc w:val="both"/>
        <w:rPr>
          <w:sz w:val="24"/>
          <w:szCs w:val="24"/>
        </w:rPr>
      </w:pPr>
      <w:r w:rsidRPr="00765F2C">
        <w:rPr>
          <w:sz w:val="24"/>
          <w:szCs w:val="24"/>
        </w:rPr>
        <w:t>The fishponds are located at the northwestern portion of the town</w:t>
      </w:r>
      <w:r w:rsidR="00A559C8">
        <w:rPr>
          <w:sz w:val="24"/>
          <w:szCs w:val="24"/>
        </w:rPr>
        <w:t xml:space="preserve">. </w:t>
      </w:r>
      <w:r w:rsidRPr="00765F2C">
        <w:rPr>
          <w:sz w:val="24"/>
          <w:szCs w:val="24"/>
        </w:rPr>
        <w:t>Activities</w:t>
      </w:r>
      <w:r w:rsidR="00A559C8">
        <w:rPr>
          <w:sz w:val="24"/>
          <w:szCs w:val="24"/>
        </w:rPr>
        <w:t xml:space="preserve"> therein</w:t>
      </w:r>
      <w:r w:rsidRPr="00765F2C">
        <w:rPr>
          <w:sz w:val="24"/>
          <w:szCs w:val="24"/>
        </w:rPr>
        <w:t xml:space="preserve"> shall be restricted to maintain its fishpond character.  Moreover, strict compliance to the provisions of the Water Code of the Philippines, especially on water easement along banks</w:t>
      </w:r>
      <w:r w:rsidR="008501B7">
        <w:rPr>
          <w:sz w:val="24"/>
          <w:szCs w:val="24"/>
        </w:rPr>
        <w:t xml:space="preserve"> of waterways shall be strictly </w:t>
      </w:r>
      <w:r w:rsidRPr="00765F2C">
        <w:rPr>
          <w:sz w:val="24"/>
          <w:szCs w:val="24"/>
        </w:rPr>
        <w:t>observed.  Mangrove areas shall likewise be conserved.</w:t>
      </w:r>
    </w:p>
    <w:p w:rsidR="00395CE7" w:rsidRDefault="00395CE7" w:rsidP="00BD6199">
      <w:pPr>
        <w:pStyle w:val="BodyTextIndent3"/>
        <w:spacing w:line="360" w:lineRule="auto"/>
        <w:ind w:left="1778"/>
        <w:jc w:val="both"/>
        <w:rPr>
          <w:sz w:val="24"/>
          <w:szCs w:val="24"/>
        </w:rPr>
      </w:pPr>
    </w:p>
    <w:p w:rsidR="00395CE7" w:rsidRDefault="00395CE7" w:rsidP="00BD6199">
      <w:pPr>
        <w:pStyle w:val="BodyTextIndent3"/>
        <w:spacing w:line="360" w:lineRule="auto"/>
        <w:ind w:left="1778"/>
        <w:jc w:val="both"/>
        <w:rPr>
          <w:sz w:val="24"/>
          <w:szCs w:val="24"/>
        </w:rPr>
      </w:pPr>
    </w:p>
    <w:p w:rsidR="0065015C" w:rsidRDefault="0065015C" w:rsidP="00BD6199">
      <w:pPr>
        <w:pStyle w:val="BodyTextIndent3"/>
        <w:spacing w:line="360" w:lineRule="auto"/>
        <w:ind w:left="1778"/>
        <w:jc w:val="both"/>
        <w:rPr>
          <w:sz w:val="24"/>
          <w:szCs w:val="24"/>
        </w:rPr>
      </w:pPr>
    </w:p>
    <w:p w:rsidR="00FE027B" w:rsidRPr="00395CE7" w:rsidRDefault="009E69C9" w:rsidP="00EB26EF">
      <w:pPr>
        <w:pStyle w:val="ListParagraph"/>
        <w:numPr>
          <w:ilvl w:val="0"/>
          <w:numId w:val="14"/>
        </w:numPr>
        <w:spacing w:before="240" w:line="360" w:lineRule="auto"/>
        <w:jc w:val="both"/>
        <w:rPr>
          <w:rFonts w:ascii="Times New Roman" w:hAnsi="Times New Roman" w:cs="Times New Roman"/>
          <w:b/>
        </w:rPr>
      </w:pPr>
      <w:r w:rsidRPr="00395CE7">
        <w:rPr>
          <w:rFonts w:ascii="Times New Roman" w:hAnsi="Times New Roman" w:cs="Times New Roman"/>
          <w:b/>
        </w:rPr>
        <w:t>Parks and Recreation</w:t>
      </w:r>
    </w:p>
    <w:p w:rsidR="00FE027B" w:rsidRPr="00395CE7" w:rsidRDefault="00FE027B" w:rsidP="00FE027B">
      <w:pPr>
        <w:spacing w:before="240" w:line="360" w:lineRule="auto"/>
        <w:ind w:left="1756" w:firstLine="22"/>
        <w:jc w:val="both"/>
        <w:rPr>
          <w:rFonts w:ascii="Times New Roman" w:hAnsi="Times New Roman" w:cs="Times New Roman"/>
        </w:rPr>
      </w:pPr>
      <w:r w:rsidRPr="00395CE7">
        <w:rPr>
          <w:rFonts w:ascii="Times New Roman" w:hAnsi="Times New Roman" w:cs="Times New Roman"/>
        </w:rPr>
        <w:t>The Mangaldan Public Plaza is the main recreational facility and open space in the municipality. This supports the recreational and sports activities</w:t>
      </w:r>
      <w:r w:rsidR="007C63E3" w:rsidRPr="00395CE7">
        <w:rPr>
          <w:rFonts w:ascii="Times New Roman" w:hAnsi="Times New Roman" w:cs="Times New Roman"/>
        </w:rPr>
        <w:t xml:space="preserve"> in our educational insti</w:t>
      </w:r>
      <w:r w:rsidR="00097530" w:rsidRPr="00395CE7">
        <w:rPr>
          <w:rFonts w:ascii="Times New Roman" w:hAnsi="Times New Roman" w:cs="Times New Roman"/>
        </w:rPr>
        <w:t>tutions. It has a total of 2.52</w:t>
      </w:r>
      <w:r w:rsidR="007C63E3" w:rsidRPr="00395CE7">
        <w:rPr>
          <w:rFonts w:ascii="Times New Roman" w:hAnsi="Times New Roman" w:cs="Times New Roman"/>
        </w:rPr>
        <w:t xml:space="preserve"> hectares.</w:t>
      </w:r>
    </w:p>
    <w:p w:rsidR="00A559C8" w:rsidRPr="00395CE7" w:rsidRDefault="00A559C8" w:rsidP="00A559C8">
      <w:pPr>
        <w:pStyle w:val="ListParagraph"/>
        <w:numPr>
          <w:ilvl w:val="0"/>
          <w:numId w:val="14"/>
        </w:numPr>
        <w:spacing w:before="240" w:line="360" w:lineRule="auto"/>
        <w:jc w:val="both"/>
        <w:rPr>
          <w:rFonts w:ascii="Times New Roman" w:hAnsi="Times New Roman" w:cs="Times New Roman"/>
          <w:b/>
        </w:rPr>
      </w:pPr>
      <w:r w:rsidRPr="00395CE7">
        <w:rPr>
          <w:rFonts w:ascii="Times New Roman" w:hAnsi="Times New Roman" w:cs="Times New Roman"/>
          <w:b/>
        </w:rPr>
        <w:t>Cemetery/ Memorial Park</w:t>
      </w:r>
    </w:p>
    <w:p w:rsidR="00395CE7" w:rsidRPr="00395CE7" w:rsidRDefault="00395CE7" w:rsidP="00395CE7">
      <w:pPr>
        <w:pStyle w:val="ListParagraph"/>
        <w:spacing w:before="240" w:line="360" w:lineRule="auto"/>
        <w:ind w:left="1778"/>
        <w:jc w:val="both"/>
        <w:rPr>
          <w:rFonts w:ascii="Times New Roman" w:hAnsi="Times New Roman" w:cs="Times New Roman"/>
          <w:b/>
        </w:rPr>
      </w:pPr>
    </w:p>
    <w:p w:rsidR="00A559C8" w:rsidRPr="00395CE7" w:rsidRDefault="00A559C8" w:rsidP="00A559C8">
      <w:pPr>
        <w:pStyle w:val="ListParagraph"/>
        <w:spacing w:before="240" w:line="360" w:lineRule="auto"/>
        <w:ind w:left="1778"/>
        <w:jc w:val="both"/>
        <w:rPr>
          <w:rFonts w:ascii="Times New Roman" w:hAnsi="Times New Roman" w:cs="Times New Roman"/>
        </w:rPr>
      </w:pPr>
      <w:r w:rsidRPr="00395CE7">
        <w:rPr>
          <w:rFonts w:ascii="Times New Roman" w:hAnsi="Times New Roman" w:cs="Times New Roman"/>
        </w:rPr>
        <w:t xml:space="preserve">The Cemetery/ Municipal Park </w:t>
      </w:r>
      <w:r w:rsidR="00395CE7" w:rsidRPr="00395CE7">
        <w:rPr>
          <w:rFonts w:ascii="Times New Roman" w:hAnsi="Times New Roman" w:cs="Times New Roman"/>
        </w:rPr>
        <w:t>areas shall have additional expansion area of around 4 hectares. The expansion shall be subjected to existing laws and ordinances to maintain healthful ecology.</w:t>
      </w:r>
    </w:p>
    <w:p w:rsidR="00395CE7" w:rsidRPr="00395CE7" w:rsidRDefault="00395CE7" w:rsidP="00A559C8">
      <w:pPr>
        <w:pStyle w:val="ListParagraph"/>
        <w:spacing w:before="240" w:line="360" w:lineRule="auto"/>
        <w:ind w:left="1778"/>
        <w:jc w:val="both"/>
        <w:rPr>
          <w:rFonts w:ascii="Times New Roman" w:hAnsi="Times New Roman" w:cs="Times New Roman"/>
        </w:rPr>
      </w:pPr>
    </w:p>
    <w:p w:rsidR="00765F2C" w:rsidRPr="00395CE7" w:rsidRDefault="00A559C8" w:rsidP="00EB26EF">
      <w:pPr>
        <w:pStyle w:val="ListParagraph"/>
        <w:numPr>
          <w:ilvl w:val="0"/>
          <w:numId w:val="14"/>
        </w:numPr>
        <w:spacing w:line="360" w:lineRule="auto"/>
        <w:jc w:val="both"/>
        <w:rPr>
          <w:rFonts w:ascii="Times New Roman" w:hAnsi="Times New Roman" w:cs="Times New Roman"/>
          <w:b/>
        </w:rPr>
      </w:pPr>
      <w:r w:rsidRPr="00395CE7">
        <w:rPr>
          <w:rFonts w:ascii="Times New Roman" w:hAnsi="Times New Roman" w:cs="Times New Roman"/>
          <w:b/>
        </w:rPr>
        <w:t xml:space="preserve">Special </w:t>
      </w:r>
      <w:r w:rsidR="00765F2C" w:rsidRPr="00395CE7">
        <w:rPr>
          <w:rFonts w:ascii="Times New Roman" w:hAnsi="Times New Roman" w:cs="Times New Roman"/>
          <w:b/>
        </w:rPr>
        <w:t>Uses</w:t>
      </w:r>
    </w:p>
    <w:p w:rsidR="007A1FCC" w:rsidRPr="00395CE7" w:rsidRDefault="00A559C8" w:rsidP="007A1FCC">
      <w:pPr>
        <w:pStyle w:val="BodyTextIndent3"/>
        <w:spacing w:before="240" w:line="360" w:lineRule="auto"/>
        <w:ind w:left="1778"/>
        <w:jc w:val="both"/>
        <w:rPr>
          <w:sz w:val="22"/>
          <w:szCs w:val="22"/>
        </w:rPr>
      </w:pPr>
      <w:r w:rsidRPr="00395CE7">
        <w:rPr>
          <w:sz w:val="22"/>
          <w:szCs w:val="22"/>
        </w:rPr>
        <w:t>The special use which shall have expansion is</w:t>
      </w:r>
      <w:r w:rsidR="00765F2C" w:rsidRPr="00395CE7">
        <w:rPr>
          <w:sz w:val="22"/>
          <w:szCs w:val="22"/>
        </w:rPr>
        <w:t xml:space="preserve"> the </w:t>
      </w:r>
      <w:r w:rsidRPr="00395CE7">
        <w:rPr>
          <w:sz w:val="22"/>
          <w:szCs w:val="22"/>
        </w:rPr>
        <w:t>municipal controlled dump</w:t>
      </w:r>
      <w:r w:rsidR="00765F2C" w:rsidRPr="00395CE7">
        <w:rPr>
          <w:sz w:val="22"/>
          <w:szCs w:val="22"/>
        </w:rPr>
        <w:t>site</w:t>
      </w:r>
      <w:r w:rsidR="00395CE7" w:rsidRPr="00395CE7">
        <w:rPr>
          <w:sz w:val="22"/>
          <w:szCs w:val="22"/>
        </w:rPr>
        <w:t xml:space="preserve"> for the development of an eco-park</w:t>
      </w:r>
      <w:r w:rsidR="00765F2C" w:rsidRPr="00395CE7">
        <w:rPr>
          <w:sz w:val="22"/>
          <w:szCs w:val="22"/>
        </w:rPr>
        <w:t>.  The dumping site is a one-hectare lot in Brgy. Banaoang.  It is so located to minimize ill effects on water/air quality and suitable to the land use pattern in the area.  Said expansion</w:t>
      </w:r>
      <w:r w:rsidRPr="00395CE7">
        <w:rPr>
          <w:sz w:val="22"/>
          <w:szCs w:val="22"/>
        </w:rPr>
        <w:t>/ development</w:t>
      </w:r>
      <w:r w:rsidR="00765F2C" w:rsidRPr="00395CE7">
        <w:rPr>
          <w:sz w:val="22"/>
          <w:szCs w:val="22"/>
        </w:rPr>
        <w:t>shall be evaluated and subject to the requirements of locational clearances as well as other permits</w:t>
      </w:r>
      <w:r w:rsidR="007A1FCC" w:rsidRPr="00395CE7">
        <w:rPr>
          <w:sz w:val="22"/>
          <w:szCs w:val="22"/>
        </w:rPr>
        <w:t xml:space="preserve"> covering additional two (2) hectares</w:t>
      </w:r>
      <w:r w:rsidR="00765F2C" w:rsidRPr="00395CE7">
        <w:rPr>
          <w:sz w:val="22"/>
          <w:szCs w:val="22"/>
        </w:rPr>
        <w:t>.</w:t>
      </w:r>
    </w:p>
    <w:p w:rsidR="00273AE3" w:rsidRPr="00395CE7" w:rsidRDefault="007A1FCC" w:rsidP="007A1FCC">
      <w:pPr>
        <w:pStyle w:val="BodyTextIndent3"/>
        <w:spacing w:before="240" w:line="360" w:lineRule="auto"/>
        <w:ind w:firstLine="360"/>
        <w:jc w:val="both"/>
        <w:rPr>
          <w:i/>
          <w:sz w:val="22"/>
          <w:szCs w:val="22"/>
        </w:rPr>
      </w:pPr>
      <w:r w:rsidRPr="00395CE7">
        <w:rPr>
          <w:b/>
          <w:i/>
          <w:sz w:val="22"/>
          <w:szCs w:val="22"/>
        </w:rPr>
        <w:t>Balancing the Land Supply and Demand</w:t>
      </w:r>
    </w:p>
    <w:p w:rsidR="00273AE3" w:rsidRPr="00395CE7" w:rsidRDefault="00273AE3" w:rsidP="00891D2A">
      <w:pPr>
        <w:spacing w:line="360" w:lineRule="auto"/>
        <w:ind w:left="720"/>
        <w:jc w:val="both"/>
        <w:rPr>
          <w:rFonts w:ascii="Times New Roman" w:hAnsi="Times New Roman" w:cs="Times New Roman"/>
        </w:rPr>
      </w:pPr>
      <w:r w:rsidRPr="00395CE7">
        <w:rPr>
          <w:rFonts w:ascii="Times New Roman" w:hAnsi="Times New Roman" w:cs="Times New Roman"/>
        </w:rPr>
        <w:t xml:space="preserve">The land use plan for the Municipality of </w:t>
      </w:r>
      <w:r w:rsidR="00891D2A" w:rsidRPr="00395CE7">
        <w:rPr>
          <w:rFonts w:ascii="Times New Roman" w:hAnsi="Times New Roman" w:cs="Times New Roman"/>
        </w:rPr>
        <w:t>Mangaldan</w:t>
      </w:r>
      <w:r w:rsidRPr="00395CE7">
        <w:rPr>
          <w:rFonts w:ascii="Times New Roman" w:hAnsi="Times New Roman" w:cs="Times New Roman"/>
        </w:rPr>
        <w:t xml:space="preserve"> is one of the most important components of the Plan. Examining past and present land use can be used to determine the location and the amount of land available for particular purposes. Since the Plan and its goals, policies and strategies are a long-range guide for the growth and development of </w:t>
      </w:r>
      <w:r w:rsidR="00891D2A" w:rsidRPr="00395CE7">
        <w:rPr>
          <w:rFonts w:ascii="Times New Roman" w:hAnsi="Times New Roman" w:cs="Times New Roman"/>
        </w:rPr>
        <w:t>Mangaldan, it can</w:t>
      </w:r>
      <w:r w:rsidRPr="00395CE7">
        <w:rPr>
          <w:rFonts w:ascii="Times New Roman" w:hAnsi="Times New Roman" w:cs="Times New Roman"/>
        </w:rPr>
        <w:t xml:space="preserve">not be so specific or rigid and has to be flexible and able to adapt to unforeseen changes and demands. The Planning Committee </w:t>
      </w:r>
      <w:r w:rsidR="00891D2A" w:rsidRPr="00395CE7">
        <w:rPr>
          <w:rFonts w:ascii="Times New Roman" w:hAnsi="Times New Roman" w:cs="Times New Roman"/>
        </w:rPr>
        <w:t xml:space="preserve">consolidated updated data on agricultural </w:t>
      </w:r>
      <w:r w:rsidRPr="00395CE7">
        <w:rPr>
          <w:rFonts w:ascii="Times New Roman" w:hAnsi="Times New Roman" w:cs="Times New Roman"/>
        </w:rPr>
        <w:t xml:space="preserve">lands, soil types and characteristics, natural resources, transportation networks, housing needs, demographics, local and regional economy, and public facilities and services. These </w:t>
      </w:r>
      <w:r w:rsidR="00891D2A" w:rsidRPr="00395CE7">
        <w:rPr>
          <w:rFonts w:ascii="Times New Roman" w:hAnsi="Times New Roman" w:cs="Times New Roman"/>
        </w:rPr>
        <w:t>data</w:t>
      </w:r>
      <w:r w:rsidRPr="00395CE7">
        <w:rPr>
          <w:rFonts w:ascii="Times New Roman" w:hAnsi="Times New Roman" w:cs="Times New Roman"/>
        </w:rPr>
        <w:t xml:space="preserve"> were then </w:t>
      </w:r>
      <w:r w:rsidR="00891D2A" w:rsidRPr="00395CE7">
        <w:rPr>
          <w:rFonts w:ascii="Times New Roman" w:hAnsi="Times New Roman" w:cs="Times New Roman"/>
        </w:rPr>
        <w:t>analysed</w:t>
      </w:r>
      <w:r w:rsidRPr="00395CE7">
        <w:rPr>
          <w:rFonts w:ascii="Times New Roman" w:hAnsi="Times New Roman" w:cs="Times New Roman"/>
        </w:rPr>
        <w:t xml:space="preserve"> and put into a land use plan.</w:t>
      </w:r>
    </w:p>
    <w:p w:rsidR="00273AE3" w:rsidRPr="00395CE7" w:rsidRDefault="00273AE3" w:rsidP="00891D2A">
      <w:pPr>
        <w:spacing w:line="360" w:lineRule="auto"/>
        <w:ind w:left="720"/>
        <w:jc w:val="both"/>
        <w:rPr>
          <w:rFonts w:ascii="Times New Roman" w:hAnsi="Times New Roman" w:cs="Times New Roman"/>
        </w:rPr>
      </w:pPr>
      <w:r w:rsidRPr="00395CE7">
        <w:rPr>
          <w:rFonts w:ascii="Times New Roman" w:hAnsi="Times New Roman" w:cs="Times New Roman"/>
        </w:rPr>
        <w:t xml:space="preserve">The implications of future population growth or loss will mean for land consumption.  Plans to manage growth need to include an accurate estimate of land required to accommodate future growth.  The planning process forecasts population and employment into requirements for land “need” or demand.  The municipality use the land supply and demand information to adjust existing capacities to handle </w:t>
      </w:r>
      <w:r w:rsidR="00891D2A" w:rsidRPr="00395CE7">
        <w:rPr>
          <w:rFonts w:ascii="Times New Roman" w:hAnsi="Times New Roman" w:cs="Times New Roman"/>
        </w:rPr>
        <w:t>growth to guide future decision-</w:t>
      </w:r>
      <w:r w:rsidRPr="00395CE7">
        <w:rPr>
          <w:rFonts w:ascii="Times New Roman" w:hAnsi="Times New Roman" w:cs="Times New Roman"/>
        </w:rPr>
        <w:t>making.</w:t>
      </w:r>
    </w:p>
    <w:p w:rsidR="00273AE3" w:rsidRPr="00395CE7" w:rsidRDefault="00273AE3" w:rsidP="00891D2A">
      <w:pPr>
        <w:spacing w:line="360" w:lineRule="auto"/>
        <w:ind w:left="720"/>
        <w:jc w:val="both"/>
        <w:rPr>
          <w:rFonts w:ascii="Times New Roman" w:hAnsi="Times New Roman" w:cs="Times New Roman"/>
        </w:rPr>
      </w:pPr>
      <w:r w:rsidRPr="00395CE7">
        <w:rPr>
          <w:rFonts w:ascii="Times New Roman" w:hAnsi="Times New Roman" w:cs="Times New Roman"/>
        </w:rPr>
        <w:lastRenderedPageBreak/>
        <w:t xml:space="preserve">The analysis on the available land resources of the  municipality is higher than the required land demand for the next </w:t>
      </w:r>
      <w:r w:rsidR="00891D2A" w:rsidRPr="00395CE7">
        <w:rPr>
          <w:rFonts w:ascii="Times New Roman" w:hAnsi="Times New Roman" w:cs="Times New Roman"/>
        </w:rPr>
        <w:t>ten</w:t>
      </w:r>
      <w:r w:rsidRPr="00395CE7">
        <w:rPr>
          <w:rFonts w:ascii="Times New Roman" w:hAnsi="Times New Roman" w:cs="Times New Roman"/>
        </w:rPr>
        <w:t xml:space="preserve"> (</w:t>
      </w:r>
      <w:r w:rsidR="00891D2A" w:rsidRPr="00395CE7">
        <w:rPr>
          <w:rFonts w:ascii="Times New Roman" w:hAnsi="Times New Roman" w:cs="Times New Roman"/>
        </w:rPr>
        <w:t>10</w:t>
      </w:r>
      <w:r w:rsidRPr="00395CE7">
        <w:rPr>
          <w:rFonts w:ascii="Times New Roman" w:hAnsi="Times New Roman" w:cs="Times New Roman"/>
        </w:rPr>
        <w:t xml:space="preserve">) years. Hence, there are still available land resources for future development in the Municipality of </w:t>
      </w:r>
      <w:r w:rsidR="00891D2A" w:rsidRPr="00395CE7">
        <w:rPr>
          <w:rFonts w:ascii="Times New Roman" w:hAnsi="Times New Roman" w:cs="Times New Roman"/>
        </w:rPr>
        <w:t>Mangaldan</w:t>
      </w:r>
      <w:r w:rsidRPr="00395CE7">
        <w:rPr>
          <w:rFonts w:ascii="Times New Roman" w:hAnsi="Times New Roman" w:cs="Times New Roman"/>
        </w:rPr>
        <w:t>.</w:t>
      </w:r>
    </w:p>
    <w:p w:rsidR="005F2ACE" w:rsidRPr="00554EFF" w:rsidRDefault="00A643B5" w:rsidP="00F5139F">
      <w:pPr>
        <w:spacing w:after="0" w:line="360" w:lineRule="auto"/>
        <w:ind w:left="720" w:firstLine="720"/>
        <w:jc w:val="center"/>
        <w:rPr>
          <w:rFonts w:ascii="Times New Roman" w:hAnsi="Times New Roman" w:cs="Times New Roman"/>
          <w:b/>
          <w:sz w:val="24"/>
          <w:szCs w:val="24"/>
        </w:rPr>
      </w:pPr>
      <w:r>
        <w:rPr>
          <w:rFonts w:ascii="Times New Roman" w:hAnsi="Times New Roman" w:cs="Times New Roman"/>
          <w:b/>
          <w:sz w:val="24"/>
          <w:szCs w:val="24"/>
        </w:rPr>
        <w:t xml:space="preserve">Table </w:t>
      </w:r>
      <w:r w:rsidR="00BD4E72">
        <w:rPr>
          <w:rFonts w:ascii="Times New Roman" w:hAnsi="Times New Roman" w:cs="Times New Roman"/>
          <w:b/>
          <w:sz w:val="24"/>
          <w:szCs w:val="24"/>
        </w:rPr>
        <w:t>10</w:t>
      </w:r>
      <w:r w:rsidR="005F2ACE" w:rsidRPr="00554EFF">
        <w:rPr>
          <w:rFonts w:ascii="Times New Roman" w:hAnsi="Times New Roman" w:cs="Times New Roman"/>
          <w:b/>
          <w:sz w:val="24"/>
          <w:szCs w:val="24"/>
        </w:rPr>
        <w:t>: Existing</w:t>
      </w:r>
      <w:r w:rsidR="00554EFF" w:rsidRPr="00554EFF">
        <w:rPr>
          <w:rFonts w:ascii="Times New Roman" w:hAnsi="Times New Roman" w:cs="Times New Roman"/>
          <w:b/>
          <w:sz w:val="24"/>
          <w:szCs w:val="24"/>
        </w:rPr>
        <w:t xml:space="preserve"> and Proposed</w:t>
      </w:r>
      <w:r w:rsidR="005F2ACE" w:rsidRPr="00554EFF">
        <w:rPr>
          <w:rFonts w:ascii="Times New Roman" w:hAnsi="Times New Roman" w:cs="Times New Roman"/>
          <w:b/>
          <w:sz w:val="24"/>
          <w:szCs w:val="24"/>
        </w:rPr>
        <w:t xml:space="preserve"> Land Uses</w:t>
      </w:r>
      <w:r w:rsidR="00554EFF" w:rsidRPr="00554EFF">
        <w:rPr>
          <w:rFonts w:ascii="Times New Roman" w:hAnsi="Times New Roman" w:cs="Times New Roman"/>
          <w:b/>
          <w:sz w:val="24"/>
          <w:szCs w:val="24"/>
        </w:rPr>
        <w:t>: 2016-2026</w:t>
      </w:r>
    </w:p>
    <w:tbl>
      <w:tblPr>
        <w:tblW w:w="10704" w:type="dxa"/>
        <w:tblInd w:w="-885" w:type="dxa"/>
        <w:tblLook w:val="04A0"/>
      </w:tblPr>
      <w:tblGrid>
        <w:gridCol w:w="2978"/>
        <w:gridCol w:w="1205"/>
        <w:gridCol w:w="1134"/>
        <w:gridCol w:w="1276"/>
        <w:gridCol w:w="1134"/>
        <w:gridCol w:w="1418"/>
        <w:gridCol w:w="1559"/>
      </w:tblGrid>
      <w:tr w:rsidR="00A559C8" w:rsidRPr="00391CF2" w:rsidTr="00A559C8">
        <w:trPr>
          <w:trHeight w:val="20"/>
        </w:trPr>
        <w:tc>
          <w:tcPr>
            <w:tcW w:w="297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Land Use</w:t>
            </w:r>
          </w:p>
        </w:tc>
        <w:tc>
          <w:tcPr>
            <w:tcW w:w="2339" w:type="dxa"/>
            <w:gridSpan w:val="2"/>
            <w:tcBorders>
              <w:top w:val="single" w:sz="8" w:space="0" w:color="auto"/>
              <w:left w:val="nil"/>
              <w:bottom w:val="single" w:sz="8" w:space="0" w:color="auto"/>
              <w:right w:val="single" w:sz="8" w:space="0" w:color="000000"/>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Existing Land Use (2016)</w:t>
            </w:r>
          </w:p>
        </w:tc>
        <w:tc>
          <w:tcPr>
            <w:tcW w:w="2410" w:type="dxa"/>
            <w:gridSpan w:val="2"/>
            <w:tcBorders>
              <w:top w:val="single" w:sz="8" w:space="0" w:color="auto"/>
              <w:left w:val="nil"/>
              <w:bottom w:val="single" w:sz="8" w:space="0" w:color="auto"/>
              <w:right w:val="single" w:sz="8" w:space="0" w:color="000000"/>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Proposed Land Use (2016-2026)</w:t>
            </w:r>
          </w:p>
        </w:tc>
        <w:tc>
          <w:tcPr>
            <w:tcW w:w="14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Increase/ Decrease (has.)</w:t>
            </w:r>
          </w:p>
        </w:tc>
        <w:tc>
          <w:tcPr>
            <w:tcW w:w="155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Increase/ Decrease (%)</w:t>
            </w:r>
          </w:p>
        </w:tc>
      </w:tr>
      <w:tr w:rsidR="00A559C8" w:rsidRPr="00391CF2" w:rsidTr="00A559C8">
        <w:trPr>
          <w:trHeight w:val="20"/>
        </w:trPr>
        <w:tc>
          <w:tcPr>
            <w:tcW w:w="2978" w:type="dxa"/>
            <w:vMerge/>
            <w:tcBorders>
              <w:top w:val="single" w:sz="8" w:space="0" w:color="auto"/>
              <w:left w:val="single" w:sz="8" w:space="0" w:color="auto"/>
              <w:bottom w:val="single" w:sz="8" w:space="0" w:color="000000"/>
              <w:right w:val="single" w:sz="8" w:space="0" w:color="auto"/>
            </w:tcBorders>
            <w:vAlign w:val="center"/>
            <w:hideMark/>
          </w:tcPr>
          <w:p w:rsidR="00A559C8" w:rsidRPr="00391CF2" w:rsidRDefault="00A559C8" w:rsidP="00A559C8">
            <w:pPr>
              <w:spacing w:after="0" w:line="240" w:lineRule="auto"/>
              <w:rPr>
                <w:rFonts w:ascii="Times New Roman" w:eastAsia="Times New Roman" w:hAnsi="Times New Roman" w:cs="Times New Roman"/>
                <w:b/>
                <w:bCs/>
                <w:color w:val="000000"/>
                <w:sz w:val="20"/>
                <w:szCs w:val="24"/>
              </w:rPr>
            </w:pPr>
          </w:p>
        </w:tc>
        <w:tc>
          <w:tcPr>
            <w:tcW w:w="1205"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Area (Has.)</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Percent to Total</w:t>
            </w:r>
          </w:p>
        </w:tc>
        <w:tc>
          <w:tcPr>
            <w:tcW w:w="1276"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Area (Has.)</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Percent to Total</w:t>
            </w:r>
          </w:p>
        </w:tc>
        <w:tc>
          <w:tcPr>
            <w:tcW w:w="1418" w:type="dxa"/>
            <w:vMerge/>
            <w:tcBorders>
              <w:top w:val="single" w:sz="8" w:space="0" w:color="auto"/>
              <w:left w:val="single" w:sz="8" w:space="0" w:color="auto"/>
              <w:bottom w:val="single" w:sz="8" w:space="0" w:color="000000"/>
              <w:right w:val="single" w:sz="8" w:space="0" w:color="auto"/>
            </w:tcBorders>
            <w:vAlign w:val="center"/>
            <w:hideMark/>
          </w:tcPr>
          <w:p w:rsidR="00A559C8" w:rsidRPr="00391CF2" w:rsidRDefault="00A559C8" w:rsidP="00A559C8">
            <w:pPr>
              <w:spacing w:after="0" w:line="240" w:lineRule="auto"/>
              <w:rPr>
                <w:rFonts w:ascii="Times New Roman" w:eastAsia="Times New Roman" w:hAnsi="Times New Roman" w:cs="Times New Roman"/>
                <w:b/>
                <w:bCs/>
                <w:color w:val="000000"/>
                <w:sz w:val="20"/>
                <w:szCs w:val="24"/>
              </w:rPr>
            </w:pPr>
          </w:p>
        </w:tc>
        <w:tc>
          <w:tcPr>
            <w:tcW w:w="1559" w:type="dxa"/>
            <w:vMerge/>
            <w:tcBorders>
              <w:top w:val="single" w:sz="8" w:space="0" w:color="auto"/>
              <w:left w:val="single" w:sz="8" w:space="0" w:color="auto"/>
              <w:bottom w:val="single" w:sz="8" w:space="0" w:color="000000"/>
              <w:right w:val="single" w:sz="8" w:space="0" w:color="auto"/>
            </w:tcBorders>
            <w:vAlign w:val="center"/>
            <w:hideMark/>
          </w:tcPr>
          <w:p w:rsidR="00A559C8" w:rsidRPr="00391CF2" w:rsidRDefault="00A559C8" w:rsidP="00A559C8">
            <w:pPr>
              <w:spacing w:after="0" w:line="240" w:lineRule="auto"/>
              <w:rPr>
                <w:rFonts w:ascii="Times New Roman" w:eastAsia="Times New Roman" w:hAnsi="Times New Roman" w:cs="Times New Roman"/>
                <w:b/>
                <w:bCs/>
                <w:color w:val="000000"/>
                <w:sz w:val="20"/>
                <w:szCs w:val="24"/>
              </w:rPr>
            </w:pPr>
          </w:p>
        </w:tc>
      </w:tr>
      <w:tr w:rsidR="00A559C8" w:rsidRPr="00391CF2" w:rsidTr="00A559C8">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Agricultural</w:t>
            </w:r>
          </w:p>
        </w:tc>
        <w:tc>
          <w:tcPr>
            <w:tcW w:w="1205"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3,378.50</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69.69</w:t>
            </w:r>
          </w:p>
        </w:tc>
        <w:tc>
          <w:tcPr>
            <w:tcW w:w="1276"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3,122.90</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64.42</w:t>
            </w:r>
          </w:p>
        </w:tc>
        <w:tc>
          <w:tcPr>
            <w:tcW w:w="1418"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-255.600</w:t>
            </w:r>
          </w:p>
        </w:tc>
        <w:tc>
          <w:tcPr>
            <w:tcW w:w="1559"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-5.27</w:t>
            </w:r>
          </w:p>
        </w:tc>
      </w:tr>
      <w:tr w:rsidR="00A559C8" w:rsidRPr="00391CF2" w:rsidTr="00A559C8">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Residential</w:t>
            </w:r>
          </w:p>
        </w:tc>
        <w:tc>
          <w:tcPr>
            <w:tcW w:w="1205"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836.39</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17.25</w:t>
            </w:r>
          </w:p>
        </w:tc>
        <w:tc>
          <w:tcPr>
            <w:tcW w:w="1276"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836.39</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17.25</w:t>
            </w:r>
          </w:p>
        </w:tc>
        <w:tc>
          <w:tcPr>
            <w:tcW w:w="1418"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c>
          <w:tcPr>
            <w:tcW w:w="1559"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r>
      <w:tr w:rsidR="00A559C8" w:rsidRPr="00391CF2" w:rsidTr="00A559C8">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Industrial</w:t>
            </w:r>
          </w:p>
        </w:tc>
        <w:tc>
          <w:tcPr>
            <w:tcW w:w="1205"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29.85</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0.62</w:t>
            </w:r>
          </w:p>
        </w:tc>
        <w:tc>
          <w:tcPr>
            <w:tcW w:w="1276"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29.85</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0.62</w:t>
            </w:r>
          </w:p>
        </w:tc>
        <w:tc>
          <w:tcPr>
            <w:tcW w:w="1418"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c>
          <w:tcPr>
            <w:tcW w:w="1559"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r>
      <w:tr w:rsidR="00A559C8" w:rsidRPr="00391CF2" w:rsidTr="00A559C8">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Fishery</w:t>
            </w:r>
          </w:p>
        </w:tc>
        <w:tc>
          <w:tcPr>
            <w:tcW w:w="1205"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331.54</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6.84</w:t>
            </w:r>
          </w:p>
        </w:tc>
        <w:tc>
          <w:tcPr>
            <w:tcW w:w="1276"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331.54</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6.84</w:t>
            </w:r>
          </w:p>
        </w:tc>
        <w:tc>
          <w:tcPr>
            <w:tcW w:w="1418"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c>
          <w:tcPr>
            <w:tcW w:w="1559"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r>
      <w:tr w:rsidR="00A559C8" w:rsidRPr="00391CF2" w:rsidTr="00A559C8">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Roads</w:t>
            </w:r>
          </w:p>
        </w:tc>
        <w:tc>
          <w:tcPr>
            <w:tcW w:w="1205"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176.35</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3.64</w:t>
            </w:r>
          </w:p>
        </w:tc>
        <w:tc>
          <w:tcPr>
            <w:tcW w:w="1276"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176.41</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3.64</w:t>
            </w:r>
          </w:p>
        </w:tc>
        <w:tc>
          <w:tcPr>
            <w:tcW w:w="1418"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0.06</w:t>
            </w:r>
          </w:p>
        </w:tc>
        <w:tc>
          <w:tcPr>
            <w:tcW w:w="1559"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r>
      <w:tr w:rsidR="00A559C8" w:rsidRPr="00391CF2" w:rsidTr="00A559C8">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Commercial</w:t>
            </w:r>
          </w:p>
        </w:tc>
        <w:tc>
          <w:tcPr>
            <w:tcW w:w="1205"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44.04</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0.91</w:t>
            </w:r>
          </w:p>
        </w:tc>
        <w:tc>
          <w:tcPr>
            <w:tcW w:w="1276"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290.18</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5.99</w:t>
            </w:r>
          </w:p>
        </w:tc>
        <w:tc>
          <w:tcPr>
            <w:tcW w:w="1418"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246.14</w:t>
            </w:r>
          </w:p>
        </w:tc>
        <w:tc>
          <w:tcPr>
            <w:tcW w:w="1559"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5.08</w:t>
            </w:r>
          </w:p>
        </w:tc>
      </w:tr>
      <w:tr w:rsidR="00A559C8" w:rsidRPr="00391CF2" w:rsidTr="00A559C8">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General Institutional</w:t>
            </w:r>
          </w:p>
        </w:tc>
        <w:tc>
          <w:tcPr>
            <w:tcW w:w="1205"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35.99</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0.74</w:t>
            </w:r>
          </w:p>
        </w:tc>
        <w:tc>
          <w:tcPr>
            <w:tcW w:w="1276"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37.99</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0.78</w:t>
            </w:r>
          </w:p>
        </w:tc>
        <w:tc>
          <w:tcPr>
            <w:tcW w:w="1418"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2.00</w:t>
            </w:r>
          </w:p>
        </w:tc>
        <w:tc>
          <w:tcPr>
            <w:tcW w:w="1559"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0.04</w:t>
            </w:r>
          </w:p>
        </w:tc>
      </w:tr>
      <w:tr w:rsidR="00A559C8" w:rsidRPr="00391CF2" w:rsidTr="00A559C8">
        <w:trPr>
          <w:trHeight w:val="20"/>
        </w:trPr>
        <w:tc>
          <w:tcPr>
            <w:tcW w:w="2978" w:type="dxa"/>
            <w:tcBorders>
              <w:top w:val="nil"/>
              <w:left w:val="single" w:sz="8" w:space="0" w:color="auto"/>
              <w:bottom w:val="nil"/>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Parks and Recreational</w:t>
            </w:r>
          </w:p>
        </w:tc>
        <w:tc>
          <w:tcPr>
            <w:tcW w:w="1205"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2.52</w:t>
            </w:r>
          </w:p>
        </w:tc>
        <w:tc>
          <w:tcPr>
            <w:tcW w:w="1134"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0.05</w:t>
            </w:r>
          </w:p>
        </w:tc>
        <w:tc>
          <w:tcPr>
            <w:tcW w:w="1276"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3.85</w:t>
            </w:r>
          </w:p>
        </w:tc>
        <w:tc>
          <w:tcPr>
            <w:tcW w:w="1134"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0.08</w:t>
            </w:r>
          </w:p>
        </w:tc>
        <w:tc>
          <w:tcPr>
            <w:tcW w:w="1418"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1.33</w:t>
            </w:r>
          </w:p>
        </w:tc>
        <w:tc>
          <w:tcPr>
            <w:tcW w:w="1559"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0.03</w:t>
            </w:r>
          </w:p>
        </w:tc>
      </w:tr>
      <w:tr w:rsidR="00A559C8" w:rsidRPr="00391CF2" w:rsidTr="00A559C8">
        <w:trPr>
          <w:trHeight w:val="20"/>
        </w:trPr>
        <w:tc>
          <w:tcPr>
            <w:tcW w:w="2978"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Cemetery/ Memorial Park</w:t>
            </w:r>
          </w:p>
        </w:tc>
        <w:tc>
          <w:tcPr>
            <w:tcW w:w="1205" w:type="dxa"/>
            <w:tcBorders>
              <w:top w:val="single" w:sz="8" w:space="0" w:color="auto"/>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9.92</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0.20</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13.99</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0.29</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4.07</w:t>
            </w:r>
          </w:p>
        </w:tc>
        <w:tc>
          <w:tcPr>
            <w:tcW w:w="1559" w:type="dxa"/>
            <w:tcBorders>
              <w:top w:val="single" w:sz="8" w:space="0" w:color="auto"/>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0.08</w:t>
            </w:r>
          </w:p>
        </w:tc>
      </w:tr>
      <w:tr w:rsidR="00A559C8" w:rsidRPr="00391CF2" w:rsidTr="00A559C8">
        <w:trPr>
          <w:trHeight w:val="20"/>
        </w:trPr>
        <w:tc>
          <w:tcPr>
            <w:tcW w:w="2978" w:type="dxa"/>
            <w:tcBorders>
              <w:top w:val="nil"/>
              <w:left w:val="single" w:sz="8" w:space="0" w:color="auto"/>
              <w:bottom w:val="nil"/>
              <w:right w:val="nil"/>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xml:space="preserve">Special Uses </w:t>
            </w:r>
          </w:p>
        </w:tc>
        <w:tc>
          <w:tcPr>
            <w:tcW w:w="1205" w:type="dxa"/>
            <w:tcBorders>
              <w:top w:val="nil"/>
              <w:left w:val="single" w:sz="8" w:space="0" w:color="auto"/>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c>
          <w:tcPr>
            <w:tcW w:w="1134"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c>
          <w:tcPr>
            <w:tcW w:w="1276"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c>
          <w:tcPr>
            <w:tcW w:w="1134"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c>
          <w:tcPr>
            <w:tcW w:w="1418"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c>
          <w:tcPr>
            <w:tcW w:w="1559"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w:t>
            </w:r>
          </w:p>
        </w:tc>
      </w:tr>
      <w:tr w:rsidR="00A559C8" w:rsidRPr="00391CF2" w:rsidTr="00A559C8">
        <w:trPr>
          <w:trHeight w:val="20"/>
        </w:trPr>
        <w:tc>
          <w:tcPr>
            <w:tcW w:w="2978" w:type="dxa"/>
            <w:tcBorders>
              <w:top w:val="nil"/>
              <w:left w:val="single" w:sz="8" w:space="0" w:color="auto"/>
              <w:bottom w:val="nil"/>
              <w:right w:val="nil"/>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Slaughterhouse</w:t>
            </w:r>
          </w:p>
        </w:tc>
        <w:tc>
          <w:tcPr>
            <w:tcW w:w="1205" w:type="dxa"/>
            <w:tcBorders>
              <w:top w:val="nil"/>
              <w:left w:val="single" w:sz="8" w:space="0" w:color="auto"/>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1.00</w:t>
            </w:r>
          </w:p>
        </w:tc>
        <w:tc>
          <w:tcPr>
            <w:tcW w:w="1134"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0.02</w:t>
            </w:r>
          </w:p>
        </w:tc>
        <w:tc>
          <w:tcPr>
            <w:tcW w:w="1276"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1.00</w:t>
            </w:r>
          </w:p>
        </w:tc>
        <w:tc>
          <w:tcPr>
            <w:tcW w:w="1134"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0.02</w:t>
            </w:r>
          </w:p>
        </w:tc>
        <w:tc>
          <w:tcPr>
            <w:tcW w:w="1418"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c>
          <w:tcPr>
            <w:tcW w:w="1559"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r>
      <w:tr w:rsidR="00A559C8" w:rsidRPr="00391CF2" w:rsidTr="00A559C8">
        <w:trPr>
          <w:trHeight w:val="20"/>
        </w:trPr>
        <w:tc>
          <w:tcPr>
            <w:tcW w:w="2978" w:type="dxa"/>
            <w:tcBorders>
              <w:top w:val="nil"/>
              <w:left w:val="single" w:sz="8" w:space="0" w:color="auto"/>
              <w:bottom w:val="nil"/>
              <w:right w:val="nil"/>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Livestock</w:t>
            </w:r>
          </w:p>
        </w:tc>
        <w:tc>
          <w:tcPr>
            <w:tcW w:w="1205" w:type="dxa"/>
            <w:tcBorders>
              <w:top w:val="nil"/>
              <w:left w:val="single" w:sz="8" w:space="0" w:color="auto"/>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0.48</w:t>
            </w:r>
          </w:p>
        </w:tc>
        <w:tc>
          <w:tcPr>
            <w:tcW w:w="1134"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0.01</w:t>
            </w:r>
          </w:p>
        </w:tc>
        <w:tc>
          <w:tcPr>
            <w:tcW w:w="1276"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0.48</w:t>
            </w:r>
          </w:p>
        </w:tc>
        <w:tc>
          <w:tcPr>
            <w:tcW w:w="1134"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0.01</w:t>
            </w:r>
          </w:p>
        </w:tc>
        <w:tc>
          <w:tcPr>
            <w:tcW w:w="1418"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c>
          <w:tcPr>
            <w:tcW w:w="1559" w:type="dxa"/>
            <w:tcBorders>
              <w:top w:val="nil"/>
              <w:left w:val="nil"/>
              <w:bottom w:val="nil"/>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0.00</w:t>
            </w:r>
          </w:p>
        </w:tc>
      </w:tr>
      <w:tr w:rsidR="00A559C8" w:rsidRPr="00391CF2" w:rsidTr="00A559C8">
        <w:trPr>
          <w:trHeight w:val="150"/>
        </w:trPr>
        <w:tc>
          <w:tcPr>
            <w:tcW w:w="2978" w:type="dxa"/>
            <w:tcBorders>
              <w:top w:val="nil"/>
              <w:left w:val="single" w:sz="8" w:space="0" w:color="auto"/>
              <w:bottom w:val="single" w:sz="8" w:space="0" w:color="auto"/>
              <w:right w:val="nil"/>
            </w:tcBorders>
            <w:shd w:val="clear" w:color="auto" w:fill="auto"/>
            <w:vAlign w:val="center"/>
            <w:hideMark/>
          </w:tcPr>
          <w:p w:rsidR="00A559C8" w:rsidRPr="00391CF2" w:rsidRDefault="00A559C8" w:rsidP="00A559C8">
            <w:pPr>
              <w:spacing w:after="0" w:line="240" w:lineRule="auto"/>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 Municipal Controlled Dumpsite</w:t>
            </w:r>
          </w:p>
        </w:tc>
        <w:tc>
          <w:tcPr>
            <w:tcW w:w="1205"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1.20</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0.02</w:t>
            </w:r>
          </w:p>
        </w:tc>
        <w:tc>
          <w:tcPr>
            <w:tcW w:w="1276"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3.20</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0.07</w:t>
            </w:r>
          </w:p>
        </w:tc>
        <w:tc>
          <w:tcPr>
            <w:tcW w:w="1418"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2.00</w:t>
            </w:r>
          </w:p>
        </w:tc>
        <w:tc>
          <w:tcPr>
            <w:tcW w:w="1559"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color w:val="000000"/>
                <w:sz w:val="20"/>
                <w:szCs w:val="24"/>
              </w:rPr>
            </w:pPr>
            <w:r w:rsidRPr="00391CF2">
              <w:rPr>
                <w:rFonts w:ascii="Times New Roman" w:eastAsia="Times New Roman" w:hAnsi="Times New Roman" w:cs="Times New Roman"/>
                <w:color w:val="000000"/>
                <w:sz w:val="20"/>
                <w:szCs w:val="24"/>
              </w:rPr>
              <w:t>0.04</w:t>
            </w:r>
          </w:p>
        </w:tc>
      </w:tr>
      <w:tr w:rsidR="00A559C8" w:rsidRPr="00391CF2" w:rsidTr="00A559C8">
        <w:trPr>
          <w:trHeight w:val="20"/>
        </w:trPr>
        <w:tc>
          <w:tcPr>
            <w:tcW w:w="2978" w:type="dxa"/>
            <w:tcBorders>
              <w:top w:val="nil"/>
              <w:left w:val="single" w:sz="8" w:space="0" w:color="auto"/>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TOTAL</w:t>
            </w:r>
          </w:p>
        </w:tc>
        <w:tc>
          <w:tcPr>
            <w:tcW w:w="1205"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4,847.78</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100.00</w:t>
            </w:r>
          </w:p>
        </w:tc>
        <w:tc>
          <w:tcPr>
            <w:tcW w:w="1276"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4,847.78</w:t>
            </w:r>
          </w:p>
        </w:tc>
        <w:tc>
          <w:tcPr>
            <w:tcW w:w="1134"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100.00</w:t>
            </w:r>
          </w:p>
        </w:tc>
        <w:tc>
          <w:tcPr>
            <w:tcW w:w="1418"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0.00</w:t>
            </w:r>
          </w:p>
        </w:tc>
        <w:tc>
          <w:tcPr>
            <w:tcW w:w="1559" w:type="dxa"/>
            <w:tcBorders>
              <w:top w:val="nil"/>
              <w:left w:val="nil"/>
              <w:bottom w:val="single" w:sz="8" w:space="0" w:color="auto"/>
              <w:right w:val="single" w:sz="8" w:space="0" w:color="auto"/>
            </w:tcBorders>
            <w:shd w:val="clear" w:color="auto" w:fill="auto"/>
            <w:vAlign w:val="center"/>
            <w:hideMark/>
          </w:tcPr>
          <w:p w:rsidR="00A559C8" w:rsidRPr="00391CF2" w:rsidRDefault="00A559C8" w:rsidP="00A559C8">
            <w:pPr>
              <w:spacing w:after="0" w:line="240" w:lineRule="auto"/>
              <w:jc w:val="center"/>
              <w:rPr>
                <w:rFonts w:ascii="Times New Roman" w:eastAsia="Times New Roman" w:hAnsi="Times New Roman" w:cs="Times New Roman"/>
                <w:b/>
                <w:bCs/>
                <w:color w:val="000000"/>
                <w:sz w:val="20"/>
                <w:szCs w:val="24"/>
              </w:rPr>
            </w:pPr>
            <w:r w:rsidRPr="00391CF2">
              <w:rPr>
                <w:rFonts w:ascii="Times New Roman" w:eastAsia="Times New Roman" w:hAnsi="Times New Roman" w:cs="Times New Roman"/>
                <w:b/>
                <w:bCs/>
                <w:color w:val="000000"/>
                <w:sz w:val="20"/>
                <w:szCs w:val="24"/>
              </w:rPr>
              <w:t>0.00</w:t>
            </w:r>
          </w:p>
        </w:tc>
      </w:tr>
    </w:tbl>
    <w:p w:rsidR="009A7EB4" w:rsidRDefault="009A7EB4" w:rsidP="009A7EB4">
      <w:pPr>
        <w:spacing w:after="0" w:line="360" w:lineRule="auto"/>
        <w:ind w:firstLine="720"/>
        <w:contextualSpacing/>
        <w:jc w:val="both"/>
        <w:rPr>
          <w:rFonts w:ascii="Times New Roman" w:hAnsi="Times New Roman" w:cs="Times New Roman"/>
          <w:b/>
          <w:i/>
          <w:sz w:val="24"/>
          <w:szCs w:val="24"/>
        </w:rPr>
      </w:pPr>
    </w:p>
    <w:p w:rsidR="00273AE3" w:rsidRPr="00433D92" w:rsidRDefault="00433D92" w:rsidP="009A7EB4">
      <w:pPr>
        <w:spacing w:after="0" w:line="360" w:lineRule="auto"/>
        <w:ind w:firstLine="720"/>
        <w:contextualSpacing/>
        <w:jc w:val="both"/>
        <w:rPr>
          <w:rFonts w:ascii="Times New Roman" w:hAnsi="Times New Roman" w:cs="Times New Roman"/>
          <w:b/>
          <w:i/>
          <w:sz w:val="24"/>
          <w:szCs w:val="24"/>
        </w:rPr>
      </w:pPr>
      <w:r w:rsidRPr="00433D92">
        <w:rPr>
          <w:rFonts w:ascii="Times New Roman" w:hAnsi="Times New Roman" w:cs="Times New Roman"/>
          <w:b/>
          <w:i/>
          <w:sz w:val="24"/>
          <w:szCs w:val="24"/>
        </w:rPr>
        <w:t>Relevant Land Use Laws</w:t>
      </w:r>
    </w:p>
    <w:p w:rsidR="00370442" w:rsidRDefault="00273AE3" w:rsidP="00370442">
      <w:pPr>
        <w:spacing w:line="360" w:lineRule="auto"/>
        <w:ind w:left="720"/>
        <w:jc w:val="both"/>
        <w:rPr>
          <w:rFonts w:ascii="Times New Roman" w:hAnsi="Times New Roman" w:cs="Times New Roman"/>
          <w:sz w:val="24"/>
          <w:szCs w:val="24"/>
        </w:rPr>
      </w:pPr>
      <w:r w:rsidRPr="00812830">
        <w:rPr>
          <w:rFonts w:ascii="Times New Roman" w:hAnsi="Times New Roman" w:cs="Times New Roman"/>
          <w:sz w:val="24"/>
          <w:szCs w:val="24"/>
        </w:rPr>
        <w:t xml:space="preserve">The provisions of the existing laws that set the major land use policies for </w:t>
      </w:r>
      <w:r w:rsidR="00891D2A">
        <w:rPr>
          <w:rFonts w:ascii="Times New Roman" w:hAnsi="Times New Roman" w:cs="Times New Roman"/>
          <w:sz w:val="24"/>
          <w:szCs w:val="24"/>
        </w:rPr>
        <w:t>Mangaldan</w:t>
      </w:r>
      <w:r w:rsidRPr="00812830">
        <w:rPr>
          <w:rFonts w:ascii="Times New Roman" w:hAnsi="Times New Roman" w:cs="Times New Roman"/>
          <w:sz w:val="24"/>
          <w:szCs w:val="24"/>
        </w:rPr>
        <w:t>were considered:</w:t>
      </w:r>
    </w:p>
    <w:p w:rsidR="00273AE3" w:rsidRPr="00433D92" w:rsidRDefault="00273AE3" w:rsidP="001C093C">
      <w:pPr>
        <w:spacing w:line="360" w:lineRule="auto"/>
        <w:ind w:left="720"/>
        <w:jc w:val="both"/>
        <w:rPr>
          <w:rFonts w:ascii="Times New Roman" w:hAnsi="Times New Roman" w:cs="Times New Roman"/>
          <w:b/>
          <w:sz w:val="24"/>
          <w:szCs w:val="24"/>
        </w:rPr>
      </w:pPr>
      <w:r w:rsidRPr="00433D92">
        <w:rPr>
          <w:rFonts w:ascii="Times New Roman" w:hAnsi="Times New Roman" w:cs="Times New Roman"/>
          <w:b/>
          <w:sz w:val="24"/>
          <w:szCs w:val="24"/>
        </w:rPr>
        <w:t>Republic Act No. 7279 of the “Urban Development and Housing Act (UDHA) of 1992”</w:t>
      </w:r>
    </w:p>
    <w:p w:rsidR="00593F8B"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This Act provides for the implementation of a comprehensive and continuing urban development and housing program to uplift the condition of the underprivileged and homeless citizens in urban and urbanizing areas and optimize the use and productivity of the land and urban resources for development.</w:t>
      </w:r>
    </w:p>
    <w:p w:rsidR="00273AE3" w:rsidRPr="00433D92" w:rsidRDefault="00273AE3" w:rsidP="00EB26EF">
      <w:pPr>
        <w:numPr>
          <w:ilvl w:val="0"/>
          <w:numId w:val="9"/>
        </w:numPr>
        <w:spacing w:line="360" w:lineRule="auto"/>
        <w:jc w:val="both"/>
        <w:rPr>
          <w:rFonts w:ascii="Times New Roman" w:hAnsi="Times New Roman" w:cs="Times New Roman"/>
          <w:b/>
          <w:sz w:val="24"/>
          <w:szCs w:val="24"/>
        </w:rPr>
      </w:pPr>
      <w:r w:rsidRPr="00433D92">
        <w:rPr>
          <w:rFonts w:ascii="Times New Roman" w:hAnsi="Times New Roman" w:cs="Times New Roman"/>
          <w:b/>
          <w:sz w:val="24"/>
          <w:szCs w:val="24"/>
        </w:rPr>
        <w:t xml:space="preserve">Republic Act No. 6657 or the Comprehensive Agrarian Reform Program / Administrative Order No. 15 of Department of Agrarian Reform </w:t>
      </w:r>
    </w:p>
    <w:p w:rsidR="00273AE3" w:rsidRDefault="00273AE3" w:rsidP="00433D9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These provide guidelines for the conversion of agricultural lands to non-agricultural lands to non-agricultural uses, with emphasis on protecting the rights and interests of tenants.</w:t>
      </w:r>
    </w:p>
    <w:p w:rsidR="00273AE3" w:rsidRPr="00433D92" w:rsidRDefault="00273AE3" w:rsidP="00EB26EF">
      <w:pPr>
        <w:numPr>
          <w:ilvl w:val="0"/>
          <w:numId w:val="9"/>
        </w:numPr>
        <w:spacing w:line="360" w:lineRule="auto"/>
        <w:jc w:val="both"/>
        <w:rPr>
          <w:rFonts w:ascii="Times New Roman" w:hAnsi="Times New Roman" w:cs="Times New Roman"/>
          <w:b/>
          <w:sz w:val="24"/>
          <w:szCs w:val="24"/>
        </w:rPr>
      </w:pPr>
      <w:r w:rsidRPr="00433D92">
        <w:rPr>
          <w:rFonts w:ascii="Times New Roman" w:hAnsi="Times New Roman" w:cs="Times New Roman"/>
          <w:b/>
          <w:sz w:val="24"/>
          <w:szCs w:val="24"/>
        </w:rPr>
        <w:t>RA 7160, otherwise known as “Local Government Code of 1991”(Sec. 20)</w:t>
      </w:r>
    </w:p>
    <w:p w:rsidR="00370442"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This authorizes cities and municipalities to reclassify agricultural lands to non-agricultural uses, subject to conditions.</w:t>
      </w:r>
    </w:p>
    <w:p w:rsidR="00656583" w:rsidRDefault="00656583" w:rsidP="00370442">
      <w:pPr>
        <w:spacing w:line="360" w:lineRule="auto"/>
        <w:ind w:left="1080"/>
        <w:jc w:val="both"/>
        <w:rPr>
          <w:rFonts w:ascii="Times New Roman" w:hAnsi="Times New Roman" w:cs="Times New Roman"/>
          <w:sz w:val="24"/>
          <w:szCs w:val="24"/>
        </w:rPr>
      </w:pPr>
    </w:p>
    <w:p w:rsidR="00395CE7" w:rsidRDefault="00395CE7" w:rsidP="00370442">
      <w:pPr>
        <w:spacing w:line="360" w:lineRule="auto"/>
        <w:ind w:left="1080"/>
        <w:jc w:val="both"/>
        <w:rPr>
          <w:rFonts w:ascii="Times New Roman" w:hAnsi="Times New Roman" w:cs="Times New Roman"/>
          <w:sz w:val="24"/>
          <w:szCs w:val="24"/>
        </w:rPr>
      </w:pPr>
    </w:p>
    <w:p w:rsidR="00273AE3" w:rsidRPr="00433D92" w:rsidRDefault="00273AE3" w:rsidP="00EB26EF">
      <w:pPr>
        <w:numPr>
          <w:ilvl w:val="0"/>
          <w:numId w:val="9"/>
        </w:numPr>
        <w:spacing w:line="360" w:lineRule="auto"/>
        <w:jc w:val="both"/>
        <w:rPr>
          <w:rFonts w:ascii="Times New Roman" w:hAnsi="Times New Roman" w:cs="Times New Roman"/>
          <w:b/>
          <w:sz w:val="24"/>
          <w:szCs w:val="24"/>
        </w:rPr>
      </w:pPr>
      <w:r w:rsidRPr="00433D92">
        <w:rPr>
          <w:rFonts w:ascii="Times New Roman" w:hAnsi="Times New Roman" w:cs="Times New Roman"/>
          <w:b/>
          <w:sz w:val="24"/>
          <w:szCs w:val="24"/>
        </w:rPr>
        <w:t>Presidential Decree No. 1586 (Environmental Impact Law)</w:t>
      </w:r>
    </w:p>
    <w:p w:rsidR="00370442"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 xml:space="preserve">Provides </w:t>
      </w:r>
      <w:r w:rsidR="00175050">
        <w:rPr>
          <w:rFonts w:ascii="Times New Roman" w:hAnsi="Times New Roman" w:cs="Times New Roman"/>
          <w:sz w:val="24"/>
          <w:szCs w:val="24"/>
        </w:rPr>
        <w:t xml:space="preserve">guidelines </w:t>
      </w:r>
      <w:r w:rsidRPr="00812830">
        <w:rPr>
          <w:rFonts w:ascii="Times New Roman" w:hAnsi="Times New Roman" w:cs="Times New Roman"/>
          <w:sz w:val="24"/>
          <w:szCs w:val="24"/>
        </w:rPr>
        <w:t>for the establishment of the environmental impact system pursuant to the comprehensive and integrated environmental protection program.  This mandates that an Environmental Compliance Certificate be secured from DENR for all environmentally critical projects and projects in environmentally critical areas.</w:t>
      </w:r>
    </w:p>
    <w:p w:rsidR="00273AE3" w:rsidRPr="00FC4C45" w:rsidRDefault="00273AE3" w:rsidP="00EB26EF">
      <w:pPr>
        <w:numPr>
          <w:ilvl w:val="0"/>
          <w:numId w:val="9"/>
        </w:numPr>
        <w:spacing w:line="360" w:lineRule="auto"/>
        <w:jc w:val="both"/>
        <w:rPr>
          <w:rFonts w:ascii="Times New Roman" w:hAnsi="Times New Roman" w:cs="Times New Roman"/>
          <w:b/>
          <w:sz w:val="24"/>
          <w:szCs w:val="24"/>
        </w:rPr>
      </w:pPr>
      <w:r w:rsidRPr="00FC4C45">
        <w:rPr>
          <w:rFonts w:ascii="Times New Roman" w:hAnsi="Times New Roman" w:cs="Times New Roman"/>
          <w:b/>
          <w:sz w:val="24"/>
          <w:szCs w:val="24"/>
        </w:rPr>
        <w:t>Republic Act No. 8546 (Agricultural and Fisheries Modernization Act)</w:t>
      </w:r>
    </w:p>
    <w:p w:rsidR="00370442"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This act provides for the preparation of agricultural plans and identification/ zonification of lands for the Network of Protected Agricultural Areas incorporating therein the Strategic Agricultural and Fisheries Zones.</w:t>
      </w:r>
    </w:p>
    <w:p w:rsidR="00273AE3" w:rsidRPr="009B7031" w:rsidRDefault="00273AE3" w:rsidP="00EB26EF">
      <w:pPr>
        <w:numPr>
          <w:ilvl w:val="0"/>
          <w:numId w:val="9"/>
        </w:numPr>
        <w:spacing w:line="360" w:lineRule="auto"/>
        <w:jc w:val="both"/>
        <w:rPr>
          <w:rFonts w:ascii="Times New Roman" w:hAnsi="Times New Roman" w:cs="Times New Roman"/>
          <w:b/>
          <w:sz w:val="24"/>
          <w:szCs w:val="24"/>
        </w:rPr>
      </w:pPr>
      <w:r w:rsidRPr="009B7031">
        <w:rPr>
          <w:rFonts w:ascii="Times New Roman" w:hAnsi="Times New Roman" w:cs="Times New Roman"/>
          <w:b/>
          <w:sz w:val="24"/>
          <w:szCs w:val="24"/>
        </w:rPr>
        <w:t>Executive Order No. 124</w:t>
      </w:r>
    </w:p>
    <w:p w:rsidR="00370442"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This provides guidelines for the conversion of areas for priority development projects like tourism, housing and industry.</w:t>
      </w:r>
    </w:p>
    <w:p w:rsidR="00273AE3" w:rsidRPr="00FC4C45" w:rsidRDefault="00273AE3" w:rsidP="00EB26EF">
      <w:pPr>
        <w:numPr>
          <w:ilvl w:val="0"/>
          <w:numId w:val="9"/>
        </w:numPr>
        <w:spacing w:line="360" w:lineRule="auto"/>
        <w:jc w:val="both"/>
        <w:rPr>
          <w:rFonts w:ascii="Times New Roman" w:hAnsi="Times New Roman" w:cs="Times New Roman"/>
          <w:b/>
          <w:sz w:val="24"/>
          <w:szCs w:val="24"/>
        </w:rPr>
      </w:pPr>
      <w:r w:rsidRPr="00FC4C45">
        <w:rPr>
          <w:rFonts w:ascii="Times New Roman" w:hAnsi="Times New Roman" w:cs="Times New Roman"/>
          <w:b/>
          <w:sz w:val="24"/>
          <w:szCs w:val="24"/>
        </w:rPr>
        <w:t>PD 933 / EO 90 (S. 1993)</w:t>
      </w:r>
    </w:p>
    <w:p w:rsidR="00593F8B"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 xml:space="preserve">These provide the legal laws and authority for HLURB to promulgate rules and regulations on Zoning and Land </w:t>
      </w:r>
      <w:r w:rsidR="00FC4C45" w:rsidRPr="00812830">
        <w:rPr>
          <w:rFonts w:ascii="Times New Roman" w:hAnsi="Times New Roman" w:cs="Times New Roman"/>
          <w:sz w:val="24"/>
          <w:szCs w:val="24"/>
        </w:rPr>
        <w:t>Use that</w:t>
      </w:r>
      <w:r w:rsidRPr="00812830">
        <w:rPr>
          <w:rFonts w:ascii="Times New Roman" w:hAnsi="Times New Roman" w:cs="Times New Roman"/>
          <w:sz w:val="24"/>
          <w:szCs w:val="24"/>
        </w:rPr>
        <w:t xml:space="preserve">used in the formulation of Land Use Plans and Zoning Ordinances of local government units. The existing locational guidelines on memorial parks/cemetery, slaughterhouse/abattoirs, </w:t>
      </w:r>
      <w:r w:rsidR="00FC4C45" w:rsidRPr="00812830">
        <w:rPr>
          <w:rFonts w:ascii="Times New Roman" w:hAnsi="Times New Roman" w:cs="Times New Roman"/>
          <w:sz w:val="24"/>
          <w:szCs w:val="24"/>
        </w:rPr>
        <w:t>cell sites</w:t>
      </w:r>
      <w:r w:rsidRPr="00812830">
        <w:rPr>
          <w:rFonts w:ascii="Times New Roman" w:hAnsi="Times New Roman" w:cs="Times New Roman"/>
          <w:sz w:val="24"/>
          <w:szCs w:val="24"/>
        </w:rPr>
        <w:t xml:space="preserve">, etc. were applied. </w:t>
      </w:r>
    </w:p>
    <w:p w:rsidR="00273AE3" w:rsidRPr="00FC4C45" w:rsidRDefault="00273AE3" w:rsidP="00EB26EF">
      <w:pPr>
        <w:pStyle w:val="ListParagraph"/>
        <w:numPr>
          <w:ilvl w:val="0"/>
          <w:numId w:val="9"/>
        </w:numPr>
        <w:spacing w:line="360" w:lineRule="auto"/>
        <w:contextualSpacing w:val="0"/>
        <w:jc w:val="both"/>
        <w:rPr>
          <w:rFonts w:ascii="Times New Roman" w:hAnsi="Times New Roman" w:cs="Times New Roman"/>
          <w:b/>
          <w:sz w:val="24"/>
          <w:szCs w:val="24"/>
        </w:rPr>
      </w:pPr>
      <w:r w:rsidRPr="00FC4C45">
        <w:rPr>
          <w:rFonts w:ascii="Times New Roman" w:hAnsi="Times New Roman" w:cs="Times New Roman"/>
          <w:b/>
          <w:sz w:val="24"/>
          <w:szCs w:val="24"/>
        </w:rPr>
        <w:t>Clean Air Act of 1999</w:t>
      </w:r>
    </w:p>
    <w:p w:rsidR="00370442"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This regulates air quality by, among others, banning incineration, cigarette smoking, in non-smoking designated areas, manufacture / import and sale of leaded gasoline and or engines requiring leaded gasoline, ozone depleting substances, existing biomedical incinerators, controlling pollution from motor vehicles, and radioactive emissions.</w:t>
      </w:r>
    </w:p>
    <w:p w:rsidR="00273AE3" w:rsidRPr="00FC4C45" w:rsidRDefault="00273AE3" w:rsidP="00EB26EF">
      <w:pPr>
        <w:numPr>
          <w:ilvl w:val="0"/>
          <w:numId w:val="9"/>
        </w:numPr>
        <w:tabs>
          <w:tab w:val="left" w:pos="600"/>
        </w:tabs>
        <w:spacing w:line="360" w:lineRule="auto"/>
        <w:jc w:val="both"/>
        <w:rPr>
          <w:rFonts w:ascii="Times New Roman" w:hAnsi="Times New Roman" w:cs="Times New Roman"/>
          <w:b/>
          <w:sz w:val="24"/>
          <w:szCs w:val="24"/>
        </w:rPr>
      </w:pPr>
      <w:r w:rsidRPr="00FC4C45">
        <w:rPr>
          <w:rFonts w:ascii="Times New Roman" w:hAnsi="Times New Roman" w:cs="Times New Roman"/>
          <w:b/>
          <w:sz w:val="24"/>
          <w:szCs w:val="24"/>
        </w:rPr>
        <w:t>Presidential Decree No. 815</w:t>
      </w:r>
    </w:p>
    <w:p w:rsidR="00370442"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This aims to regulate the conversion of rice and corn lands covered by the Land transfer to urban use with the rationale of protecting the beneficiaries of the Land reform Program.</w:t>
      </w:r>
    </w:p>
    <w:p w:rsidR="009A7EB4" w:rsidRDefault="009A7EB4" w:rsidP="00370442">
      <w:pPr>
        <w:spacing w:line="360" w:lineRule="auto"/>
        <w:ind w:left="1080"/>
        <w:jc w:val="both"/>
        <w:rPr>
          <w:rFonts w:ascii="Times New Roman" w:hAnsi="Times New Roman" w:cs="Times New Roman"/>
          <w:sz w:val="24"/>
          <w:szCs w:val="24"/>
        </w:rPr>
      </w:pPr>
    </w:p>
    <w:p w:rsidR="009A7EB4" w:rsidRDefault="009A7EB4" w:rsidP="00370442">
      <w:pPr>
        <w:spacing w:line="360" w:lineRule="auto"/>
        <w:ind w:left="1080"/>
        <w:jc w:val="both"/>
        <w:rPr>
          <w:rFonts w:ascii="Times New Roman" w:hAnsi="Times New Roman" w:cs="Times New Roman"/>
          <w:sz w:val="24"/>
          <w:szCs w:val="24"/>
        </w:rPr>
      </w:pPr>
    </w:p>
    <w:p w:rsidR="00273AE3" w:rsidRPr="00FC4C45" w:rsidRDefault="00273AE3" w:rsidP="00EB26EF">
      <w:pPr>
        <w:numPr>
          <w:ilvl w:val="0"/>
          <w:numId w:val="9"/>
        </w:numPr>
        <w:tabs>
          <w:tab w:val="left" w:pos="600"/>
        </w:tabs>
        <w:spacing w:line="360" w:lineRule="auto"/>
        <w:jc w:val="both"/>
        <w:rPr>
          <w:rFonts w:ascii="Times New Roman" w:hAnsi="Times New Roman" w:cs="Times New Roman"/>
          <w:b/>
          <w:sz w:val="24"/>
          <w:szCs w:val="24"/>
        </w:rPr>
      </w:pPr>
      <w:r w:rsidRPr="00FC4C45">
        <w:rPr>
          <w:rFonts w:ascii="Times New Roman" w:hAnsi="Times New Roman" w:cs="Times New Roman"/>
          <w:b/>
          <w:sz w:val="24"/>
          <w:szCs w:val="24"/>
        </w:rPr>
        <w:t>P.D. 1096 otherwise known as Water Code of the Philippines</w:t>
      </w:r>
    </w:p>
    <w:p w:rsidR="00370442" w:rsidRDefault="00273AE3" w:rsidP="00370442">
      <w:pPr>
        <w:tabs>
          <w:tab w:val="left" w:pos="360"/>
        </w:tabs>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This code provides for the protection of waterways and the observance of easement regulations in the physical planning of a municipality.</w:t>
      </w:r>
    </w:p>
    <w:p w:rsidR="00273AE3" w:rsidRPr="00FC4C45" w:rsidRDefault="00273AE3" w:rsidP="00EB26EF">
      <w:pPr>
        <w:numPr>
          <w:ilvl w:val="0"/>
          <w:numId w:val="9"/>
        </w:numPr>
        <w:tabs>
          <w:tab w:val="left" w:pos="600"/>
        </w:tabs>
        <w:spacing w:line="360" w:lineRule="auto"/>
        <w:jc w:val="both"/>
        <w:rPr>
          <w:rFonts w:ascii="Times New Roman" w:hAnsi="Times New Roman" w:cs="Times New Roman"/>
          <w:b/>
          <w:sz w:val="24"/>
          <w:szCs w:val="24"/>
        </w:rPr>
      </w:pPr>
      <w:r w:rsidRPr="00FC4C45">
        <w:rPr>
          <w:rFonts w:ascii="Times New Roman" w:hAnsi="Times New Roman" w:cs="Times New Roman"/>
          <w:b/>
          <w:sz w:val="24"/>
          <w:szCs w:val="24"/>
        </w:rPr>
        <w:t>P.D. 856 otherwise known as Sanitation Code of the Philippines</w:t>
      </w:r>
    </w:p>
    <w:p w:rsidR="00370442" w:rsidRDefault="00273AE3" w:rsidP="00370442">
      <w:pPr>
        <w:tabs>
          <w:tab w:val="left" w:pos="360"/>
          <w:tab w:val="left" w:pos="600"/>
        </w:tabs>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This Code is considered in studying the location of development proposals having impact on health and sanitation.</w:t>
      </w:r>
    </w:p>
    <w:p w:rsidR="00273AE3" w:rsidRPr="00FC4C45" w:rsidRDefault="00273AE3" w:rsidP="00EB26EF">
      <w:pPr>
        <w:pStyle w:val="ListParagraph"/>
        <w:numPr>
          <w:ilvl w:val="0"/>
          <w:numId w:val="9"/>
        </w:numPr>
        <w:spacing w:line="360" w:lineRule="auto"/>
        <w:contextualSpacing w:val="0"/>
        <w:jc w:val="both"/>
        <w:rPr>
          <w:rFonts w:ascii="Times New Roman" w:hAnsi="Times New Roman" w:cs="Times New Roman"/>
          <w:sz w:val="24"/>
          <w:szCs w:val="24"/>
        </w:rPr>
      </w:pPr>
      <w:r w:rsidRPr="00FC4C45">
        <w:rPr>
          <w:rFonts w:ascii="Times New Roman" w:hAnsi="Times New Roman" w:cs="Times New Roman"/>
          <w:b/>
          <w:sz w:val="24"/>
          <w:szCs w:val="24"/>
        </w:rPr>
        <w:t>P.D. 1151 otherwise known as the Philippine Environmental Policy Decree</w:t>
      </w:r>
    </w:p>
    <w:p w:rsidR="00370442"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This Decree is considered to ensure consistency of development proposals with environmental policies.</w:t>
      </w:r>
    </w:p>
    <w:p w:rsidR="00273AE3" w:rsidRPr="009B7031" w:rsidRDefault="00273AE3" w:rsidP="00EB26EF">
      <w:pPr>
        <w:pStyle w:val="ListParagraph"/>
        <w:numPr>
          <w:ilvl w:val="0"/>
          <w:numId w:val="9"/>
        </w:numPr>
        <w:spacing w:line="360" w:lineRule="auto"/>
        <w:contextualSpacing w:val="0"/>
        <w:jc w:val="both"/>
        <w:rPr>
          <w:rFonts w:ascii="Times New Roman" w:hAnsi="Times New Roman" w:cs="Times New Roman"/>
          <w:sz w:val="24"/>
          <w:szCs w:val="24"/>
        </w:rPr>
      </w:pPr>
      <w:r w:rsidRPr="009B7031">
        <w:rPr>
          <w:rFonts w:ascii="Times New Roman" w:hAnsi="Times New Roman" w:cs="Times New Roman"/>
          <w:b/>
          <w:sz w:val="24"/>
          <w:szCs w:val="24"/>
        </w:rPr>
        <w:t>E.O. No. 71 S 1992</w:t>
      </w:r>
    </w:p>
    <w:p w:rsidR="00370442"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Devolving the powers of the Housing and Land Use Regulatory Board to approve subdivision plans to cities/municipalities pursuant to Republic Act 7160 otherwise known as Local Government Code of 1991.</w:t>
      </w:r>
    </w:p>
    <w:p w:rsidR="00273AE3" w:rsidRPr="009B7031" w:rsidRDefault="00273AE3" w:rsidP="00EB26EF">
      <w:pPr>
        <w:pStyle w:val="ListParagraph"/>
        <w:numPr>
          <w:ilvl w:val="0"/>
          <w:numId w:val="9"/>
        </w:numPr>
        <w:spacing w:line="360" w:lineRule="auto"/>
        <w:contextualSpacing w:val="0"/>
        <w:jc w:val="both"/>
        <w:rPr>
          <w:rFonts w:ascii="Times New Roman" w:hAnsi="Times New Roman" w:cs="Times New Roman"/>
          <w:b/>
          <w:sz w:val="24"/>
          <w:szCs w:val="24"/>
        </w:rPr>
      </w:pPr>
      <w:r w:rsidRPr="009B7031">
        <w:rPr>
          <w:rFonts w:ascii="Times New Roman" w:hAnsi="Times New Roman" w:cs="Times New Roman"/>
          <w:b/>
          <w:sz w:val="24"/>
          <w:szCs w:val="24"/>
        </w:rPr>
        <w:t>E.O. 72 S. 1992</w:t>
      </w:r>
    </w:p>
    <w:p w:rsidR="005B7D01"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Providing</w:t>
      </w:r>
      <w:r w:rsidR="009B7031">
        <w:rPr>
          <w:rFonts w:ascii="Times New Roman" w:hAnsi="Times New Roman" w:cs="Times New Roman"/>
          <w:sz w:val="24"/>
          <w:szCs w:val="24"/>
        </w:rPr>
        <w:t xml:space="preserve"> guidelines</w:t>
      </w:r>
      <w:r w:rsidRPr="00812830">
        <w:rPr>
          <w:rFonts w:ascii="Times New Roman" w:hAnsi="Times New Roman" w:cs="Times New Roman"/>
          <w:sz w:val="24"/>
          <w:szCs w:val="24"/>
        </w:rPr>
        <w:t xml:space="preserve"> for the preparation and implementation of the comprehensive land use plans of the Local Government Code and other pertinent laws.</w:t>
      </w:r>
    </w:p>
    <w:p w:rsidR="00273AE3" w:rsidRPr="004D04ED" w:rsidRDefault="00273AE3" w:rsidP="00EB26EF">
      <w:pPr>
        <w:pStyle w:val="ListParagraph"/>
        <w:numPr>
          <w:ilvl w:val="0"/>
          <w:numId w:val="9"/>
        </w:numPr>
        <w:spacing w:line="360" w:lineRule="auto"/>
        <w:contextualSpacing w:val="0"/>
        <w:jc w:val="both"/>
        <w:rPr>
          <w:rFonts w:ascii="Times New Roman" w:hAnsi="Times New Roman" w:cs="Times New Roman"/>
          <w:b/>
          <w:sz w:val="24"/>
          <w:szCs w:val="24"/>
        </w:rPr>
      </w:pPr>
      <w:r w:rsidRPr="004D04ED">
        <w:rPr>
          <w:rFonts w:ascii="Times New Roman" w:hAnsi="Times New Roman" w:cs="Times New Roman"/>
          <w:b/>
          <w:sz w:val="24"/>
          <w:szCs w:val="24"/>
        </w:rPr>
        <w:t>Administrative Order No. 02 S 1991 (DA)</w:t>
      </w:r>
    </w:p>
    <w:p w:rsidR="00370442"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Amending the guidelines on the certification of eligibility for conversion of agricultural land to non-agricultural use.</w:t>
      </w:r>
    </w:p>
    <w:p w:rsidR="00273AE3" w:rsidRPr="004D04ED" w:rsidRDefault="00273AE3" w:rsidP="00EB26EF">
      <w:pPr>
        <w:pStyle w:val="ListParagraph"/>
        <w:numPr>
          <w:ilvl w:val="0"/>
          <w:numId w:val="9"/>
        </w:numPr>
        <w:spacing w:line="360" w:lineRule="auto"/>
        <w:contextualSpacing w:val="0"/>
        <w:jc w:val="both"/>
        <w:rPr>
          <w:rFonts w:ascii="Times New Roman" w:hAnsi="Times New Roman" w:cs="Times New Roman"/>
          <w:b/>
          <w:sz w:val="24"/>
          <w:szCs w:val="24"/>
        </w:rPr>
      </w:pPr>
      <w:r w:rsidRPr="004D04ED">
        <w:rPr>
          <w:rFonts w:ascii="Times New Roman" w:hAnsi="Times New Roman" w:cs="Times New Roman"/>
          <w:b/>
          <w:sz w:val="24"/>
          <w:szCs w:val="24"/>
        </w:rPr>
        <w:t>Administrative Order No. 02 S 1990 (DAR)</w:t>
      </w:r>
    </w:p>
    <w:p w:rsidR="000711A8" w:rsidRDefault="00273AE3" w:rsidP="000711A8">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Rules and procedures governing the processing and approval of applications for land use conversion.</w:t>
      </w:r>
    </w:p>
    <w:p w:rsidR="00273AE3" w:rsidRPr="004D04ED" w:rsidRDefault="00273AE3" w:rsidP="00EB26EF">
      <w:pPr>
        <w:pStyle w:val="ListParagraph"/>
        <w:numPr>
          <w:ilvl w:val="0"/>
          <w:numId w:val="9"/>
        </w:numPr>
        <w:spacing w:line="360" w:lineRule="auto"/>
        <w:contextualSpacing w:val="0"/>
        <w:jc w:val="both"/>
        <w:rPr>
          <w:rFonts w:ascii="Times New Roman" w:hAnsi="Times New Roman" w:cs="Times New Roman"/>
          <w:b/>
          <w:sz w:val="24"/>
          <w:szCs w:val="24"/>
        </w:rPr>
      </w:pPr>
      <w:r w:rsidRPr="004D04ED">
        <w:rPr>
          <w:rFonts w:ascii="Times New Roman" w:hAnsi="Times New Roman" w:cs="Times New Roman"/>
          <w:b/>
          <w:sz w:val="24"/>
          <w:szCs w:val="24"/>
        </w:rPr>
        <w:t>Administrative Order No. 08 S 1990 (DAR)</w:t>
      </w:r>
    </w:p>
    <w:p w:rsidR="00370442" w:rsidRDefault="00273AE3" w:rsidP="00370442">
      <w:pPr>
        <w:spacing w:line="360" w:lineRule="auto"/>
        <w:ind w:left="1080"/>
        <w:jc w:val="both"/>
        <w:rPr>
          <w:rFonts w:ascii="Times New Roman" w:hAnsi="Times New Roman" w:cs="Times New Roman"/>
          <w:sz w:val="24"/>
          <w:szCs w:val="24"/>
        </w:rPr>
      </w:pPr>
      <w:r w:rsidRPr="00812830">
        <w:rPr>
          <w:rFonts w:ascii="Times New Roman" w:hAnsi="Times New Roman" w:cs="Times New Roman"/>
          <w:sz w:val="24"/>
          <w:szCs w:val="24"/>
        </w:rPr>
        <w:t>Amendments to Administrative Order No. 18 s. 1989 and Administrative Order Nos. 1 &amp; 2 S 1990.</w:t>
      </w:r>
    </w:p>
    <w:p w:rsidR="00DD703C" w:rsidRDefault="00DD703C" w:rsidP="00370442">
      <w:pPr>
        <w:spacing w:line="360" w:lineRule="auto"/>
        <w:ind w:left="1080"/>
        <w:jc w:val="both"/>
        <w:rPr>
          <w:rFonts w:ascii="Times New Roman" w:hAnsi="Times New Roman" w:cs="Times New Roman"/>
          <w:sz w:val="24"/>
          <w:szCs w:val="24"/>
        </w:rPr>
      </w:pPr>
    </w:p>
    <w:p w:rsidR="009A7EB4" w:rsidRDefault="009A7EB4" w:rsidP="00370442">
      <w:pPr>
        <w:spacing w:line="360" w:lineRule="auto"/>
        <w:ind w:left="1080"/>
        <w:jc w:val="both"/>
        <w:rPr>
          <w:rFonts w:ascii="Times New Roman" w:hAnsi="Times New Roman" w:cs="Times New Roman"/>
          <w:sz w:val="24"/>
          <w:szCs w:val="24"/>
        </w:rPr>
      </w:pPr>
    </w:p>
    <w:p w:rsidR="004D04ED" w:rsidRPr="009A7EB4" w:rsidRDefault="00273AE3" w:rsidP="00EB26EF">
      <w:pPr>
        <w:pStyle w:val="ListParagraph"/>
        <w:numPr>
          <w:ilvl w:val="0"/>
          <w:numId w:val="9"/>
        </w:numPr>
        <w:spacing w:line="360" w:lineRule="auto"/>
        <w:jc w:val="both"/>
        <w:rPr>
          <w:rFonts w:ascii="Times New Roman" w:hAnsi="Times New Roman" w:cs="Times New Roman"/>
          <w:b/>
          <w:sz w:val="23"/>
          <w:szCs w:val="23"/>
        </w:rPr>
      </w:pPr>
      <w:r w:rsidRPr="009A7EB4">
        <w:rPr>
          <w:rFonts w:ascii="Times New Roman" w:hAnsi="Times New Roman" w:cs="Times New Roman"/>
          <w:b/>
          <w:sz w:val="23"/>
          <w:szCs w:val="23"/>
        </w:rPr>
        <w:t>PD 1151</w:t>
      </w:r>
    </w:p>
    <w:p w:rsidR="00370442" w:rsidRPr="009A7EB4" w:rsidRDefault="00273AE3" w:rsidP="00370442">
      <w:pPr>
        <w:spacing w:line="360" w:lineRule="auto"/>
        <w:ind w:left="1080"/>
        <w:jc w:val="both"/>
        <w:rPr>
          <w:rFonts w:ascii="Times New Roman" w:hAnsi="Times New Roman" w:cs="Times New Roman"/>
          <w:sz w:val="23"/>
          <w:szCs w:val="23"/>
        </w:rPr>
      </w:pPr>
      <w:r w:rsidRPr="009A7EB4">
        <w:rPr>
          <w:rFonts w:ascii="Times New Roman" w:hAnsi="Times New Roman" w:cs="Times New Roman"/>
          <w:sz w:val="23"/>
          <w:szCs w:val="23"/>
        </w:rPr>
        <w:t>A decree that recognizes the right of the people to a Healthful Environment pursuant to policies affecting Philippine Environment</w:t>
      </w:r>
    </w:p>
    <w:p w:rsidR="00273AE3" w:rsidRPr="009A7EB4" w:rsidRDefault="00273AE3" w:rsidP="00EB26EF">
      <w:pPr>
        <w:pStyle w:val="ListParagraph"/>
        <w:numPr>
          <w:ilvl w:val="0"/>
          <w:numId w:val="9"/>
        </w:numPr>
        <w:spacing w:line="360" w:lineRule="auto"/>
        <w:jc w:val="both"/>
        <w:rPr>
          <w:rFonts w:ascii="Times New Roman" w:hAnsi="Times New Roman" w:cs="Times New Roman"/>
          <w:b/>
          <w:sz w:val="23"/>
          <w:szCs w:val="23"/>
        </w:rPr>
      </w:pPr>
      <w:r w:rsidRPr="009A7EB4">
        <w:rPr>
          <w:rFonts w:ascii="Times New Roman" w:hAnsi="Times New Roman" w:cs="Times New Roman"/>
          <w:b/>
          <w:sz w:val="23"/>
          <w:szCs w:val="23"/>
        </w:rPr>
        <w:t xml:space="preserve">PD 815 </w:t>
      </w:r>
    </w:p>
    <w:p w:rsidR="00370442" w:rsidRPr="009A7EB4" w:rsidRDefault="00273AE3" w:rsidP="00370442">
      <w:pPr>
        <w:spacing w:after="0" w:line="360" w:lineRule="auto"/>
        <w:ind w:left="1080"/>
        <w:jc w:val="both"/>
        <w:rPr>
          <w:rFonts w:ascii="Times New Roman" w:hAnsi="Times New Roman" w:cs="Times New Roman"/>
          <w:sz w:val="23"/>
          <w:szCs w:val="23"/>
        </w:rPr>
      </w:pPr>
      <w:r w:rsidRPr="009A7EB4">
        <w:rPr>
          <w:rFonts w:ascii="Times New Roman" w:hAnsi="Times New Roman" w:cs="Times New Roman"/>
          <w:sz w:val="23"/>
          <w:szCs w:val="23"/>
        </w:rPr>
        <w:t>A decree which controls the conversion of agricultural land uses to non-agricultural uses and prescribing rules and regulations to govern said conversions.</w:t>
      </w:r>
    </w:p>
    <w:p w:rsidR="0077225E" w:rsidRPr="009A7EB4" w:rsidRDefault="0077225E" w:rsidP="00370442">
      <w:pPr>
        <w:spacing w:after="0" w:line="360" w:lineRule="auto"/>
        <w:ind w:left="1080"/>
        <w:jc w:val="both"/>
        <w:rPr>
          <w:rFonts w:ascii="Times New Roman" w:hAnsi="Times New Roman" w:cs="Times New Roman"/>
          <w:sz w:val="23"/>
          <w:szCs w:val="23"/>
        </w:rPr>
      </w:pPr>
    </w:p>
    <w:p w:rsidR="00982AF8" w:rsidRPr="009A7EB4" w:rsidRDefault="00273AE3" w:rsidP="00370442">
      <w:pPr>
        <w:pStyle w:val="ListParagraph"/>
        <w:numPr>
          <w:ilvl w:val="0"/>
          <w:numId w:val="9"/>
        </w:numPr>
        <w:spacing w:line="360" w:lineRule="auto"/>
        <w:jc w:val="both"/>
        <w:rPr>
          <w:rFonts w:ascii="Times New Roman" w:hAnsi="Times New Roman" w:cs="Times New Roman"/>
          <w:b/>
          <w:sz w:val="23"/>
          <w:szCs w:val="23"/>
        </w:rPr>
      </w:pPr>
      <w:r w:rsidRPr="009A7EB4">
        <w:rPr>
          <w:rFonts w:ascii="Times New Roman" w:hAnsi="Times New Roman" w:cs="Times New Roman"/>
          <w:b/>
          <w:sz w:val="23"/>
          <w:szCs w:val="23"/>
        </w:rPr>
        <w:t>PD 399</w:t>
      </w:r>
    </w:p>
    <w:p w:rsidR="008D4BF9" w:rsidRPr="009A7EB4" w:rsidRDefault="00273AE3" w:rsidP="009B7031">
      <w:pPr>
        <w:spacing w:line="360" w:lineRule="auto"/>
        <w:ind w:left="1080"/>
        <w:jc w:val="both"/>
        <w:rPr>
          <w:rFonts w:ascii="Times New Roman" w:hAnsi="Times New Roman" w:cs="Times New Roman"/>
          <w:sz w:val="23"/>
          <w:szCs w:val="23"/>
        </w:rPr>
      </w:pPr>
      <w:r w:rsidRPr="009A7EB4">
        <w:rPr>
          <w:rFonts w:ascii="Times New Roman" w:hAnsi="Times New Roman" w:cs="Times New Roman"/>
          <w:sz w:val="23"/>
          <w:szCs w:val="23"/>
        </w:rPr>
        <w:t>Limiting the use of a strip of One Thousand meters of land along any existing proposed or on-going public highway road, until the government shall have a competent study and have formulated a comprehensive and integrated land use and development plan.</w:t>
      </w:r>
    </w:p>
    <w:p w:rsidR="00273AE3" w:rsidRPr="009A7EB4" w:rsidRDefault="00273AE3" w:rsidP="00EB26EF">
      <w:pPr>
        <w:pStyle w:val="ListParagraph"/>
        <w:numPr>
          <w:ilvl w:val="0"/>
          <w:numId w:val="9"/>
        </w:numPr>
        <w:spacing w:line="360" w:lineRule="auto"/>
        <w:jc w:val="both"/>
        <w:rPr>
          <w:rFonts w:ascii="Times New Roman" w:hAnsi="Times New Roman" w:cs="Times New Roman"/>
          <w:b/>
          <w:sz w:val="23"/>
          <w:szCs w:val="23"/>
        </w:rPr>
      </w:pPr>
      <w:r w:rsidRPr="009A7EB4">
        <w:rPr>
          <w:rFonts w:ascii="Times New Roman" w:hAnsi="Times New Roman" w:cs="Times New Roman"/>
          <w:b/>
          <w:sz w:val="23"/>
          <w:szCs w:val="23"/>
        </w:rPr>
        <w:t>LOI 713</w:t>
      </w:r>
    </w:p>
    <w:p w:rsidR="00812830" w:rsidRPr="009A7EB4" w:rsidRDefault="00273AE3" w:rsidP="00982AF8">
      <w:pPr>
        <w:spacing w:line="360" w:lineRule="auto"/>
        <w:ind w:left="1080"/>
        <w:jc w:val="both"/>
        <w:rPr>
          <w:rFonts w:ascii="Times New Roman" w:hAnsi="Times New Roman" w:cs="Times New Roman"/>
          <w:sz w:val="23"/>
          <w:szCs w:val="23"/>
        </w:rPr>
      </w:pPr>
      <w:r w:rsidRPr="009A7EB4">
        <w:rPr>
          <w:rFonts w:ascii="Times New Roman" w:hAnsi="Times New Roman" w:cs="Times New Roman"/>
          <w:sz w:val="23"/>
          <w:szCs w:val="23"/>
        </w:rPr>
        <w:t>Provides that no construction for industrial or non-agricultural purposes on agricultural land should be given permits or licenses unless proper clearance is secured from the HLURB</w:t>
      </w:r>
      <w:r w:rsidR="00982AF8" w:rsidRPr="009A7EB4">
        <w:rPr>
          <w:rFonts w:ascii="Times New Roman" w:hAnsi="Times New Roman" w:cs="Times New Roman"/>
          <w:sz w:val="23"/>
          <w:szCs w:val="23"/>
        </w:rPr>
        <w:t>.</w:t>
      </w:r>
    </w:p>
    <w:p w:rsidR="00273AE3" w:rsidRPr="009A7EB4" w:rsidRDefault="00273AE3" w:rsidP="00EB26EF">
      <w:pPr>
        <w:pStyle w:val="ListParagraph"/>
        <w:numPr>
          <w:ilvl w:val="0"/>
          <w:numId w:val="9"/>
        </w:numPr>
        <w:spacing w:line="360" w:lineRule="auto"/>
        <w:jc w:val="both"/>
        <w:rPr>
          <w:rFonts w:ascii="Times New Roman" w:hAnsi="Times New Roman" w:cs="Times New Roman"/>
          <w:b/>
          <w:sz w:val="23"/>
          <w:szCs w:val="23"/>
        </w:rPr>
      </w:pPr>
      <w:r w:rsidRPr="009A7EB4">
        <w:rPr>
          <w:rFonts w:ascii="Times New Roman" w:hAnsi="Times New Roman" w:cs="Times New Roman"/>
          <w:b/>
          <w:sz w:val="23"/>
          <w:szCs w:val="23"/>
        </w:rPr>
        <w:t>LOI 19</w:t>
      </w:r>
    </w:p>
    <w:p w:rsidR="00982AF8" w:rsidRPr="009A7EB4" w:rsidRDefault="00273AE3" w:rsidP="00370442">
      <w:pPr>
        <w:spacing w:after="0" w:line="360" w:lineRule="auto"/>
        <w:ind w:left="1080"/>
        <w:jc w:val="both"/>
        <w:rPr>
          <w:rFonts w:ascii="Times New Roman" w:hAnsi="Times New Roman" w:cs="Times New Roman"/>
          <w:sz w:val="23"/>
          <w:szCs w:val="23"/>
        </w:rPr>
      </w:pPr>
      <w:r w:rsidRPr="009A7EB4">
        <w:rPr>
          <w:rFonts w:ascii="Times New Roman" w:hAnsi="Times New Roman" w:cs="Times New Roman"/>
          <w:sz w:val="23"/>
          <w:szCs w:val="23"/>
        </w:rPr>
        <w:t>Prohibits illegal development of “esteros” e.g railways, public and private property and made provisions for the regulation of squatters.</w:t>
      </w:r>
    </w:p>
    <w:p w:rsidR="0077225E" w:rsidRPr="009A7EB4" w:rsidRDefault="0077225E" w:rsidP="00370442">
      <w:pPr>
        <w:spacing w:after="0" w:line="360" w:lineRule="auto"/>
        <w:ind w:left="1080"/>
        <w:jc w:val="both"/>
        <w:rPr>
          <w:rFonts w:ascii="Times New Roman" w:hAnsi="Times New Roman" w:cs="Times New Roman"/>
          <w:sz w:val="23"/>
          <w:szCs w:val="23"/>
        </w:rPr>
      </w:pPr>
    </w:p>
    <w:p w:rsidR="00273AE3" w:rsidRPr="009A7EB4" w:rsidRDefault="00273AE3" w:rsidP="00EB26EF">
      <w:pPr>
        <w:pStyle w:val="ListParagraph"/>
        <w:numPr>
          <w:ilvl w:val="0"/>
          <w:numId w:val="9"/>
        </w:numPr>
        <w:spacing w:line="360" w:lineRule="auto"/>
        <w:jc w:val="both"/>
        <w:rPr>
          <w:rFonts w:ascii="Times New Roman" w:hAnsi="Times New Roman" w:cs="Times New Roman"/>
          <w:b/>
          <w:sz w:val="23"/>
          <w:szCs w:val="23"/>
        </w:rPr>
      </w:pPr>
      <w:r w:rsidRPr="009A7EB4">
        <w:rPr>
          <w:rFonts w:ascii="Times New Roman" w:hAnsi="Times New Roman" w:cs="Times New Roman"/>
          <w:b/>
          <w:sz w:val="23"/>
          <w:szCs w:val="23"/>
        </w:rPr>
        <w:t>RA 6975</w:t>
      </w:r>
    </w:p>
    <w:p w:rsidR="00242D36" w:rsidRPr="009A7EB4" w:rsidRDefault="00982AF8" w:rsidP="008D4BF9">
      <w:pPr>
        <w:spacing w:after="0" w:line="360" w:lineRule="auto"/>
        <w:ind w:left="1080"/>
        <w:jc w:val="both"/>
        <w:rPr>
          <w:rFonts w:ascii="Times New Roman" w:hAnsi="Times New Roman" w:cs="Times New Roman"/>
          <w:sz w:val="23"/>
          <w:szCs w:val="23"/>
        </w:rPr>
      </w:pPr>
      <w:r w:rsidRPr="009A7EB4">
        <w:rPr>
          <w:rFonts w:ascii="Times New Roman" w:hAnsi="Times New Roman" w:cs="Times New Roman"/>
          <w:sz w:val="23"/>
          <w:szCs w:val="23"/>
        </w:rPr>
        <w:t xml:space="preserve">Provides </w:t>
      </w:r>
      <w:r w:rsidR="008501B7" w:rsidRPr="009A7EB4">
        <w:rPr>
          <w:rFonts w:ascii="Times New Roman" w:hAnsi="Times New Roman" w:cs="Times New Roman"/>
          <w:sz w:val="23"/>
          <w:szCs w:val="23"/>
        </w:rPr>
        <w:t xml:space="preserve">the organization </w:t>
      </w:r>
      <w:r w:rsidR="00273AE3" w:rsidRPr="009A7EB4">
        <w:rPr>
          <w:rFonts w:ascii="Times New Roman" w:hAnsi="Times New Roman" w:cs="Times New Roman"/>
          <w:sz w:val="23"/>
          <w:szCs w:val="23"/>
        </w:rPr>
        <w:t xml:space="preserve">and </w:t>
      </w:r>
      <w:r w:rsidRPr="009A7EB4">
        <w:rPr>
          <w:rFonts w:ascii="Times New Roman" w:hAnsi="Times New Roman" w:cs="Times New Roman"/>
          <w:sz w:val="23"/>
          <w:szCs w:val="23"/>
        </w:rPr>
        <w:t>establishment of Fire Station a</w:t>
      </w:r>
      <w:r w:rsidR="00273AE3" w:rsidRPr="009A7EB4">
        <w:rPr>
          <w:rFonts w:ascii="Times New Roman" w:hAnsi="Times New Roman" w:cs="Times New Roman"/>
          <w:sz w:val="23"/>
          <w:szCs w:val="23"/>
        </w:rPr>
        <w:t>nd district/city/municipal jail.</w:t>
      </w:r>
    </w:p>
    <w:p w:rsidR="00BE4A20" w:rsidRPr="009A7EB4" w:rsidRDefault="00BE4A20" w:rsidP="008D4BF9">
      <w:pPr>
        <w:spacing w:after="0" w:line="360" w:lineRule="auto"/>
        <w:ind w:left="1080"/>
        <w:jc w:val="both"/>
        <w:rPr>
          <w:rFonts w:ascii="Times New Roman" w:hAnsi="Times New Roman" w:cs="Times New Roman"/>
          <w:sz w:val="23"/>
          <w:szCs w:val="23"/>
        </w:rPr>
      </w:pPr>
    </w:p>
    <w:p w:rsidR="00242D36" w:rsidRPr="009A7EB4" w:rsidRDefault="00273AE3" w:rsidP="00EB26EF">
      <w:pPr>
        <w:pStyle w:val="ListParagraph"/>
        <w:numPr>
          <w:ilvl w:val="0"/>
          <w:numId w:val="9"/>
        </w:numPr>
        <w:spacing w:line="360" w:lineRule="auto"/>
        <w:jc w:val="both"/>
        <w:rPr>
          <w:rFonts w:ascii="Times New Roman" w:hAnsi="Times New Roman" w:cs="Times New Roman"/>
          <w:b/>
          <w:sz w:val="23"/>
          <w:szCs w:val="23"/>
        </w:rPr>
      </w:pPr>
      <w:r w:rsidRPr="009A7EB4">
        <w:rPr>
          <w:rFonts w:ascii="Times New Roman" w:hAnsi="Times New Roman" w:cs="Times New Roman"/>
          <w:b/>
          <w:sz w:val="23"/>
          <w:szCs w:val="23"/>
        </w:rPr>
        <w:t>Zoning Ordinance</w:t>
      </w:r>
    </w:p>
    <w:p w:rsidR="00273AE3" w:rsidRPr="009A7EB4" w:rsidRDefault="00273AE3" w:rsidP="00013AD5">
      <w:pPr>
        <w:spacing w:before="240" w:line="360" w:lineRule="auto"/>
        <w:ind w:left="1080"/>
        <w:jc w:val="both"/>
        <w:rPr>
          <w:rFonts w:ascii="Times New Roman" w:hAnsi="Times New Roman" w:cs="Times New Roman"/>
          <w:b/>
          <w:sz w:val="23"/>
          <w:szCs w:val="23"/>
        </w:rPr>
      </w:pPr>
      <w:r w:rsidRPr="009A7EB4">
        <w:rPr>
          <w:rFonts w:ascii="Times New Roman" w:hAnsi="Times New Roman" w:cs="Times New Roman"/>
          <w:sz w:val="23"/>
          <w:szCs w:val="23"/>
        </w:rPr>
        <w:t>Zoning Ordinance is define as how property in specific geographic zones can be used.  It specify whether zones can be used for bulk (or density) and the height of structures.  Zoning Ordinance are lengthy documents describing not only the acceptable use for specified areas of land, but granting variances and hearing appeals.</w:t>
      </w:r>
    </w:p>
    <w:p w:rsidR="00273AE3" w:rsidRDefault="00273AE3" w:rsidP="00242D36">
      <w:pPr>
        <w:spacing w:line="360" w:lineRule="auto"/>
        <w:ind w:left="1080"/>
        <w:jc w:val="both"/>
        <w:rPr>
          <w:rFonts w:ascii="Times New Roman" w:hAnsi="Times New Roman" w:cs="Times New Roman"/>
          <w:sz w:val="23"/>
          <w:szCs w:val="23"/>
        </w:rPr>
      </w:pPr>
      <w:r w:rsidRPr="009A7EB4">
        <w:rPr>
          <w:rFonts w:ascii="Times New Roman" w:hAnsi="Times New Roman" w:cs="Times New Roman"/>
          <w:sz w:val="23"/>
          <w:szCs w:val="23"/>
        </w:rPr>
        <w:lastRenderedPageBreak/>
        <w:t>The Zoning Ordinance is one regulatory measure which is important tool for the implementation of the approved Comprehensive Land Use Plan.</w:t>
      </w:r>
    </w:p>
    <w:p w:rsidR="00656583" w:rsidRDefault="00656583" w:rsidP="00242D36">
      <w:pPr>
        <w:spacing w:line="360" w:lineRule="auto"/>
        <w:ind w:left="1080"/>
        <w:jc w:val="both"/>
        <w:rPr>
          <w:rFonts w:ascii="Times New Roman" w:hAnsi="Times New Roman" w:cs="Times New Roman"/>
          <w:sz w:val="23"/>
          <w:szCs w:val="23"/>
        </w:rPr>
      </w:pPr>
    </w:p>
    <w:p w:rsidR="00013AD5" w:rsidRPr="009A7EB4" w:rsidRDefault="00273AE3" w:rsidP="00EB26EF">
      <w:pPr>
        <w:pStyle w:val="ListParagraph"/>
        <w:numPr>
          <w:ilvl w:val="0"/>
          <w:numId w:val="9"/>
        </w:numPr>
        <w:spacing w:line="360" w:lineRule="auto"/>
        <w:jc w:val="both"/>
        <w:rPr>
          <w:rFonts w:ascii="Times New Roman" w:hAnsi="Times New Roman" w:cs="Times New Roman"/>
          <w:b/>
          <w:sz w:val="23"/>
          <w:szCs w:val="23"/>
        </w:rPr>
      </w:pPr>
      <w:r w:rsidRPr="009A7EB4">
        <w:rPr>
          <w:rFonts w:ascii="Times New Roman" w:hAnsi="Times New Roman" w:cs="Times New Roman"/>
          <w:b/>
          <w:sz w:val="23"/>
          <w:szCs w:val="23"/>
        </w:rPr>
        <w:t>Municipal Tax Ordinance</w:t>
      </w:r>
    </w:p>
    <w:p w:rsidR="00370442" w:rsidRPr="009A7EB4" w:rsidRDefault="00273AE3" w:rsidP="00370442">
      <w:pPr>
        <w:spacing w:before="240" w:line="360" w:lineRule="auto"/>
        <w:ind w:left="1080"/>
        <w:jc w:val="both"/>
        <w:rPr>
          <w:rFonts w:ascii="Times New Roman" w:hAnsi="Times New Roman" w:cs="Times New Roman"/>
          <w:sz w:val="23"/>
          <w:szCs w:val="23"/>
        </w:rPr>
      </w:pPr>
      <w:r w:rsidRPr="009A7EB4">
        <w:rPr>
          <w:rFonts w:ascii="Times New Roman" w:hAnsi="Times New Roman" w:cs="Times New Roman"/>
          <w:sz w:val="23"/>
          <w:szCs w:val="23"/>
        </w:rPr>
        <w:t xml:space="preserve">The Sangguniang Bayan has the power to enact new tax ordinance as embodied under Republic Act No. 7160, </w:t>
      </w:r>
      <w:r w:rsidR="00175050" w:rsidRPr="009A7EB4">
        <w:rPr>
          <w:rFonts w:ascii="Times New Roman" w:hAnsi="Times New Roman" w:cs="Times New Roman"/>
          <w:sz w:val="23"/>
          <w:szCs w:val="23"/>
        </w:rPr>
        <w:t>otherwise</w:t>
      </w:r>
      <w:r w:rsidRPr="009A7EB4">
        <w:rPr>
          <w:rFonts w:ascii="Times New Roman" w:hAnsi="Times New Roman" w:cs="Times New Roman"/>
          <w:sz w:val="23"/>
          <w:szCs w:val="23"/>
        </w:rPr>
        <w:t xml:space="preserve"> known as the Local Government Code of 1991.</w:t>
      </w:r>
    </w:p>
    <w:p w:rsidR="00013AD5" w:rsidRPr="009A7EB4" w:rsidRDefault="00273AE3" w:rsidP="00EB26EF">
      <w:pPr>
        <w:pStyle w:val="ListParagraph"/>
        <w:numPr>
          <w:ilvl w:val="0"/>
          <w:numId w:val="9"/>
        </w:numPr>
        <w:spacing w:line="360" w:lineRule="auto"/>
        <w:jc w:val="both"/>
        <w:rPr>
          <w:rFonts w:ascii="Times New Roman" w:hAnsi="Times New Roman" w:cs="Times New Roman"/>
          <w:b/>
          <w:sz w:val="23"/>
          <w:szCs w:val="23"/>
        </w:rPr>
      </w:pPr>
      <w:r w:rsidRPr="009A7EB4">
        <w:rPr>
          <w:rFonts w:ascii="Times New Roman" w:hAnsi="Times New Roman" w:cs="Times New Roman"/>
          <w:b/>
          <w:sz w:val="23"/>
          <w:szCs w:val="23"/>
        </w:rPr>
        <w:t>National Building Code</w:t>
      </w:r>
    </w:p>
    <w:p w:rsidR="00370442" w:rsidRPr="009A7EB4" w:rsidRDefault="00273AE3" w:rsidP="00370442">
      <w:pPr>
        <w:spacing w:line="360" w:lineRule="auto"/>
        <w:ind w:left="1080"/>
        <w:jc w:val="both"/>
        <w:rPr>
          <w:rFonts w:ascii="Times New Roman" w:hAnsi="Times New Roman" w:cs="Times New Roman"/>
          <w:sz w:val="23"/>
          <w:szCs w:val="23"/>
        </w:rPr>
      </w:pPr>
      <w:r w:rsidRPr="009A7EB4">
        <w:rPr>
          <w:rFonts w:ascii="Times New Roman" w:hAnsi="Times New Roman" w:cs="Times New Roman"/>
          <w:sz w:val="23"/>
          <w:szCs w:val="23"/>
        </w:rPr>
        <w:t>This law provides that all buildings/structure to be put up in the municipality should conform to the provisions of the said code.  A building permit is required to be secured prior to the construction of any structure in the municipality, and after a Locat</w:t>
      </w:r>
      <w:r w:rsidR="00175050" w:rsidRPr="009A7EB4">
        <w:rPr>
          <w:rFonts w:ascii="Times New Roman" w:hAnsi="Times New Roman" w:cs="Times New Roman"/>
          <w:sz w:val="23"/>
          <w:szCs w:val="23"/>
        </w:rPr>
        <w:t>ional Clearance has been secured</w:t>
      </w:r>
      <w:r w:rsidRPr="009A7EB4">
        <w:rPr>
          <w:rFonts w:ascii="Times New Roman" w:hAnsi="Times New Roman" w:cs="Times New Roman"/>
          <w:sz w:val="23"/>
          <w:szCs w:val="23"/>
        </w:rPr>
        <w:t>.</w:t>
      </w:r>
    </w:p>
    <w:p w:rsidR="00013AD5" w:rsidRPr="009A7EB4" w:rsidRDefault="00273AE3" w:rsidP="00EB26EF">
      <w:pPr>
        <w:pStyle w:val="ListParagraph"/>
        <w:numPr>
          <w:ilvl w:val="0"/>
          <w:numId w:val="9"/>
        </w:numPr>
        <w:spacing w:line="360" w:lineRule="auto"/>
        <w:jc w:val="both"/>
        <w:rPr>
          <w:rFonts w:ascii="Times New Roman" w:hAnsi="Times New Roman" w:cs="Times New Roman"/>
          <w:b/>
          <w:sz w:val="23"/>
          <w:szCs w:val="23"/>
        </w:rPr>
      </w:pPr>
      <w:r w:rsidRPr="009A7EB4">
        <w:rPr>
          <w:rFonts w:ascii="Times New Roman" w:hAnsi="Times New Roman" w:cs="Times New Roman"/>
          <w:b/>
          <w:sz w:val="23"/>
          <w:szCs w:val="23"/>
        </w:rPr>
        <w:t>PD 957/BP 220</w:t>
      </w:r>
    </w:p>
    <w:p w:rsidR="00273AE3" w:rsidRPr="009A7EB4" w:rsidRDefault="00273AE3" w:rsidP="00013AD5">
      <w:pPr>
        <w:spacing w:line="360" w:lineRule="auto"/>
        <w:ind w:left="1080"/>
        <w:jc w:val="both"/>
        <w:rPr>
          <w:rFonts w:ascii="Times New Roman" w:hAnsi="Times New Roman" w:cs="Times New Roman"/>
          <w:sz w:val="23"/>
          <w:szCs w:val="23"/>
        </w:rPr>
      </w:pPr>
      <w:r w:rsidRPr="009A7EB4">
        <w:rPr>
          <w:rFonts w:ascii="Times New Roman" w:hAnsi="Times New Roman" w:cs="Times New Roman"/>
          <w:sz w:val="23"/>
          <w:szCs w:val="23"/>
        </w:rPr>
        <w:t>Regulates the Development of any subdivision to include memorial parks and condominiums by requiring the owner/develop to provided necessary facilities and services in accordance with the technical design standards set by HLURB.  A Locational Clearance, as well as Development Permit has to be se</w:t>
      </w:r>
      <w:r w:rsidR="00175050" w:rsidRPr="009A7EB4">
        <w:rPr>
          <w:rFonts w:ascii="Times New Roman" w:hAnsi="Times New Roman" w:cs="Times New Roman"/>
          <w:sz w:val="23"/>
          <w:szCs w:val="23"/>
        </w:rPr>
        <w:t>cured from the Local Government</w:t>
      </w:r>
      <w:r w:rsidRPr="009A7EB4">
        <w:rPr>
          <w:rFonts w:ascii="Times New Roman" w:hAnsi="Times New Roman" w:cs="Times New Roman"/>
          <w:sz w:val="23"/>
          <w:szCs w:val="23"/>
        </w:rPr>
        <w:t xml:space="preserve"> and/or HLURB prior to commencing of any subdivision and condominium projects.</w:t>
      </w:r>
    </w:p>
    <w:p w:rsidR="00273AE3" w:rsidRPr="009A7EB4" w:rsidRDefault="00C57351" w:rsidP="00013AD5">
      <w:pPr>
        <w:spacing w:line="360" w:lineRule="auto"/>
        <w:ind w:firstLine="720"/>
        <w:jc w:val="both"/>
        <w:rPr>
          <w:rFonts w:ascii="Times New Roman" w:hAnsi="Times New Roman" w:cs="Times New Roman"/>
          <w:b/>
          <w:sz w:val="23"/>
          <w:szCs w:val="23"/>
        </w:rPr>
      </w:pPr>
      <w:r w:rsidRPr="009A7EB4">
        <w:rPr>
          <w:rFonts w:ascii="Times New Roman" w:hAnsi="Times New Roman" w:cs="Times New Roman"/>
          <w:b/>
          <w:sz w:val="23"/>
          <w:szCs w:val="23"/>
        </w:rPr>
        <w:t>27</w:t>
      </w:r>
      <w:r w:rsidR="00273AE3" w:rsidRPr="009A7EB4">
        <w:rPr>
          <w:rFonts w:ascii="Times New Roman" w:hAnsi="Times New Roman" w:cs="Times New Roman"/>
          <w:b/>
          <w:sz w:val="23"/>
          <w:szCs w:val="23"/>
        </w:rPr>
        <w:t>. PD No. 1586</w:t>
      </w:r>
    </w:p>
    <w:p w:rsidR="00273AE3" w:rsidRPr="009A7EB4" w:rsidRDefault="00273AE3" w:rsidP="00812830">
      <w:pPr>
        <w:pStyle w:val="ListParagraph"/>
        <w:spacing w:line="360" w:lineRule="auto"/>
        <w:ind w:left="1080"/>
        <w:jc w:val="both"/>
        <w:rPr>
          <w:rFonts w:ascii="Times New Roman" w:hAnsi="Times New Roman" w:cs="Times New Roman"/>
          <w:sz w:val="23"/>
          <w:szCs w:val="23"/>
        </w:rPr>
      </w:pPr>
      <w:r w:rsidRPr="009A7EB4">
        <w:rPr>
          <w:rFonts w:ascii="Times New Roman" w:hAnsi="Times New Roman" w:cs="Times New Roman"/>
          <w:sz w:val="23"/>
          <w:szCs w:val="23"/>
        </w:rPr>
        <w:t>Establishing an Environment Impact Statement System, including other Environment Management Related Measures for Other Purposes.</w:t>
      </w:r>
    </w:p>
    <w:p w:rsidR="00273AE3" w:rsidRPr="009A7EB4" w:rsidRDefault="00C57351" w:rsidP="00013AD5">
      <w:pPr>
        <w:spacing w:line="360" w:lineRule="auto"/>
        <w:ind w:firstLine="720"/>
        <w:jc w:val="both"/>
        <w:rPr>
          <w:rFonts w:ascii="Times New Roman" w:hAnsi="Times New Roman" w:cs="Times New Roman"/>
          <w:b/>
          <w:sz w:val="23"/>
          <w:szCs w:val="23"/>
        </w:rPr>
      </w:pPr>
      <w:r w:rsidRPr="009A7EB4">
        <w:rPr>
          <w:rFonts w:ascii="Times New Roman" w:hAnsi="Times New Roman" w:cs="Times New Roman"/>
          <w:b/>
          <w:sz w:val="23"/>
          <w:szCs w:val="23"/>
        </w:rPr>
        <w:t>28</w:t>
      </w:r>
      <w:r w:rsidR="00273AE3" w:rsidRPr="009A7EB4">
        <w:rPr>
          <w:rFonts w:ascii="Times New Roman" w:hAnsi="Times New Roman" w:cs="Times New Roman"/>
          <w:b/>
          <w:sz w:val="23"/>
          <w:szCs w:val="23"/>
        </w:rPr>
        <w:t>. RA 6657 and AO No. 1, Series of 1994</w:t>
      </w:r>
    </w:p>
    <w:p w:rsidR="00915FC0" w:rsidRPr="009A7EB4" w:rsidRDefault="00273AE3" w:rsidP="00915175">
      <w:pPr>
        <w:pStyle w:val="ListParagraph"/>
        <w:spacing w:line="360" w:lineRule="auto"/>
        <w:ind w:left="1080"/>
        <w:jc w:val="both"/>
        <w:rPr>
          <w:rFonts w:ascii="Times New Roman" w:hAnsi="Times New Roman" w:cs="Times New Roman"/>
          <w:sz w:val="23"/>
          <w:szCs w:val="23"/>
        </w:rPr>
      </w:pPr>
      <w:r w:rsidRPr="009A7EB4">
        <w:rPr>
          <w:rFonts w:ascii="Times New Roman" w:hAnsi="Times New Roman" w:cs="Times New Roman"/>
          <w:sz w:val="23"/>
          <w:szCs w:val="23"/>
        </w:rPr>
        <w:t>An Act Instituting a Comprehensive Agrarian Reform Program to Promote Social Justice and Industrialization, Providing the Mechanism for its Implementation and for Other Purposes.  This Act requires a Conversion Clearance to be secured form the Department of Agrarian of Agricultural land to urban use.</w:t>
      </w:r>
    </w:p>
    <w:p w:rsidR="006069D8" w:rsidRPr="009A7EB4" w:rsidRDefault="006069D8" w:rsidP="006069D8">
      <w:pPr>
        <w:pStyle w:val="NormalWeb"/>
        <w:shd w:val="clear" w:color="auto" w:fill="FFFFFF"/>
        <w:ind w:firstLine="709"/>
        <w:rPr>
          <w:b/>
          <w:color w:val="000000" w:themeColor="text1"/>
          <w:sz w:val="23"/>
          <w:szCs w:val="23"/>
        </w:rPr>
      </w:pPr>
      <w:r w:rsidRPr="009A7EB4">
        <w:rPr>
          <w:b/>
          <w:color w:val="000000" w:themeColor="text1"/>
          <w:sz w:val="23"/>
          <w:szCs w:val="23"/>
        </w:rPr>
        <w:t xml:space="preserve">29. </w:t>
      </w:r>
      <w:r w:rsidR="00A27849" w:rsidRPr="009A7EB4">
        <w:rPr>
          <w:b/>
          <w:bCs/>
          <w:color w:val="000000" w:themeColor="text1"/>
          <w:sz w:val="23"/>
          <w:szCs w:val="23"/>
        </w:rPr>
        <w:t>RA</w:t>
      </w:r>
      <w:r w:rsidRPr="009A7EB4">
        <w:rPr>
          <w:b/>
          <w:bCs/>
          <w:color w:val="000000" w:themeColor="text1"/>
          <w:sz w:val="23"/>
          <w:szCs w:val="23"/>
        </w:rPr>
        <w:t xml:space="preserve"> 10068</w:t>
      </w:r>
    </w:p>
    <w:p w:rsidR="006069D8" w:rsidRPr="009A7EB4" w:rsidRDefault="006069D8" w:rsidP="00A27849">
      <w:pPr>
        <w:shd w:val="clear" w:color="auto" w:fill="FFFFFF"/>
        <w:spacing w:before="100" w:beforeAutospacing="1" w:after="100" w:afterAutospacing="1" w:line="360" w:lineRule="auto"/>
        <w:ind w:left="993"/>
        <w:rPr>
          <w:rFonts w:ascii="Times New Roman" w:eastAsia="Times New Roman" w:hAnsi="Times New Roman" w:cs="Times New Roman"/>
          <w:bCs/>
          <w:color w:val="000000" w:themeColor="text1"/>
          <w:sz w:val="23"/>
          <w:szCs w:val="23"/>
          <w:lang w:eastAsia="en-PH"/>
        </w:rPr>
      </w:pPr>
      <w:r w:rsidRPr="009A7EB4">
        <w:rPr>
          <w:rFonts w:ascii="Times New Roman" w:eastAsia="Times New Roman" w:hAnsi="Times New Roman" w:cs="Times New Roman"/>
          <w:bCs/>
          <w:color w:val="000000" w:themeColor="text1"/>
          <w:sz w:val="23"/>
          <w:szCs w:val="23"/>
          <w:lang w:eastAsia="en-PH"/>
        </w:rPr>
        <w:t>An act providing for the development and promotion of organic agriculture in the Philippines and for other purposes.</w:t>
      </w:r>
    </w:p>
    <w:p w:rsidR="00A27849" w:rsidRPr="006448F1" w:rsidRDefault="00A27849" w:rsidP="00A27849">
      <w:pPr>
        <w:shd w:val="clear" w:color="auto" w:fill="FFFFFF"/>
        <w:spacing w:before="100" w:beforeAutospacing="1" w:after="100" w:afterAutospacing="1" w:line="240" w:lineRule="auto"/>
        <w:ind w:firstLine="709"/>
        <w:rPr>
          <w:rFonts w:ascii="Times New Roman" w:eastAsia="Times New Roman" w:hAnsi="Times New Roman" w:cs="Times New Roman"/>
          <w:sz w:val="23"/>
          <w:szCs w:val="23"/>
          <w:lang w:eastAsia="en-PH"/>
        </w:rPr>
      </w:pPr>
      <w:r w:rsidRPr="006448F1">
        <w:rPr>
          <w:rFonts w:ascii="Times New Roman" w:eastAsia="Times New Roman" w:hAnsi="Times New Roman" w:cs="Times New Roman"/>
          <w:b/>
          <w:bCs/>
          <w:sz w:val="23"/>
          <w:szCs w:val="23"/>
          <w:lang w:eastAsia="en-PH"/>
        </w:rPr>
        <w:t>30. RA 9593</w:t>
      </w:r>
    </w:p>
    <w:p w:rsidR="00A27849" w:rsidRPr="006448F1" w:rsidRDefault="00A27849" w:rsidP="00A27849">
      <w:pPr>
        <w:shd w:val="clear" w:color="auto" w:fill="FFFFFF"/>
        <w:spacing w:before="100" w:beforeAutospacing="1" w:after="100" w:afterAutospacing="1" w:line="360" w:lineRule="auto"/>
        <w:ind w:left="993"/>
        <w:jc w:val="both"/>
        <w:rPr>
          <w:rFonts w:ascii="Times New Roman" w:eastAsia="Times New Roman" w:hAnsi="Times New Roman" w:cs="Times New Roman"/>
          <w:bCs/>
          <w:sz w:val="23"/>
          <w:szCs w:val="23"/>
          <w:lang w:eastAsia="en-PH"/>
        </w:rPr>
      </w:pPr>
      <w:r w:rsidRPr="006448F1">
        <w:rPr>
          <w:rFonts w:ascii="Times New Roman" w:eastAsia="Times New Roman" w:hAnsi="Times New Roman" w:cs="Times New Roman"/>
          <w:bCs/>
          <w:sz w:val="23"/>
          <w:szCs w:val="23"/>
          <w:lang w:eastAsia="en-PH"/>
        </w:rPr>
        <w:lastRenderedPageBreak/>
        <w:t>An act declaring a national policy for tourism as an engine of investment, employment, growth and national development, and strengthening the department of tourism and its attached agencies to effectively and efficiently implement that policy, and appropriating funds therefor</w:t>
      </w:r>
    </w:p>
    <w:p w:rsidR="00915FC0" w:rsidRPr="006448F1" w:rsidRDefault="00861DB9">
      <w:pPr>
        <w:rPr>
          <w:rFonts w:ascii="Times New Roman" w:hAnsi="Times New Roman" w:cs="Times New Roman"/>
          <w:sz w:val="24"/>
          <w:szCs w:val="24"/>
        </w:rPr>
      </w:pPr>
      <w:r w:rsidRPr="00861DB9">
        <w:rPr>
          <w:rFonts w:ascii="Times New Roman" w:hAnsi="Times New Roman" w:cs="Times New Roman"/>
          <w:noProof/>
          <w:sz w:val="24"/>
          <w:szCs w:val="24"/>
          <w:lang w:eastAsia="en-PH"/>
        </w:rPr>
        <w:pict>
          <v:rect id="_x0000_s1046" style="position:absolute;margin-left:-49.05pt;margin-top:19.95pt;width:515.3pt;height:693.7pt;z-index:251696128" filled="f" strokeweight="1.5pt"/>
        </w:pict>
      </w:r>
    </w:p>
    <w:p w:rsidR="00824819" w:rsidRDefault="00861DB9">
      <w:pPr>
        <w:rPr>
          <w:rFonts w:ascii="Times New Roman" w:hAnsi="Times New Roman" w:cs="Times New Roman"/>
          <w:sz w:val="24"/>
          <w:szCs w:val="24"/>
        </w:rPr>
      </w:pPr>
      <w:r w:rsidRPr="00861DB9">
        <w:rPr>
          <w:rFonts w:ascii="Times New Roman" w:hAnsi="Times New Roman" w:cs="Times New Roman"/>
          <w:noProof/>
          <w:sz w:val="24"/>
          <w:szCs w:val="24"/>
          <w:lang w:eastAsia="en-PH"/>
        </w:rPr>
        <w:pict>
          <v:shape id="_x0000_s1036" type="#_x0000_t202" style="position:absolute;margin-left:62.3pt;margin-top:32.25pt;width:300.55pt;height:48.2pt;z-index:251686912" stroked="f">
            <v:textbox style="mso-next-textbox:#_x0000_s1036">
              <w:txbxContent>
                <w:p w:rsidR="00962433" w:rsidRDefault="00962433"/>
              </w:txbxContent>
            </v:textbox>
          </v:shape>
        </w:pict>
      </w:r>
      <w:r w:rsidRPr="00861DB9">
        <w:rPr>
          <w:rFonts w:ascii="Times New Roman" w:hAnsi="Times New Roman" w:cs="Times New Roman"/>
          <w:noProof/>
          <w:sz w:val="24"/>
          <w:szCs w:val="24"/>
          <w:lang w:eastAsia="en-PH"/>
        </w:rPr>
        <w:pict>
          <v:shape id="_x0000_s1034" type="#_x0000_t202" style="position:absolute;margin-left:69.8pt;margin-top:613.15pt;width:226.6pt;height:57.25pt;z-index:251685888" stroked="f">
            <v:textbox style="mso-next-textbox:#_x0000_s1034">
              <w:txbxContent>
                <w:p w:rsidR="00962433" w:rsidRPr="00C874F9" w:rsidRDefault="00962433" w:rsidP="00FD38C0">
                  <w:pPr>
                    <w:spacing w:after="0" w:line="240" w:lineRule="auto"/>
                    <w:contextualSpacing/>
                    <w:jc w:val="center"/>
                    <w:rPr>
                      <w:rFonts w:ascii="Arial Black" w:hAnsi="Arial Black"/>
                      <w:sz w:val="24"/>
                      <w:szCs w:val="26"/>
                      <w:u w:val="single"/>
                    </w:rPr>
                  </w:pPr>
                  <w:r w:rsidRPr="00C874F9">
                    <w:rPr>
                      <w:rFonts w:ascii="Arial Black" w:hAnsi="Arial Black"/>
                      <w:sz w:val="24"/>
                      <w:szCs w:val="26"/>
                      <w:u w:val="single"/>
                    </w:rPr>
                    <w:t>SCHEMATIC DIAGRAM OF THE FIVE GROWTH CENTERS</w:t>
                  </w:r>
                </w:p>
                <w:p w:rsidR="00962433" w:rsidRPr="00C874F9" w:rsidRDefault="00962433" w:rsidP="00C874F9">
                  <w:pPr>
                    <w:spacing w:after="0" w:line="240" w:lineRule="auto"/>
                    <w:contextualSpacing/>
                    <w:jc w:val="center"/>
                    <w:rPr>
                      <w:rFonts w:ascii="Arial Black" w:hAnsi="Arial Black"/>
                      <w:sz w:val="24"/>
                      <w:szCs w:val="28"/>
                    </w:rPr>
                  </w:pPr>
                  <w:r>
                    <w:rPr>
                      <w:rFonts w:ascii="Arial Black" w:hAnsi="Arial Black"/>
                      <w:sz w:val="24"/>
                      <w:szCs w:val="28"/>
                    </w:rPr>
                    <w:t>Map No. : 27</w:t>
                  </w:r>
                </w:p>
                <w:p w:rsidR="00962433" w:rsidRPr="00C874F9" w:rsidRDefault="00962433" w:rsidP="00FD38C0">
                  <w:pPr>
                    <w:spacing w:after="0" w:line="240" w:lineRule="auto"/>
                    <w:contextualSpacing/>
                    <w:jc w:val="center"/>
                    <w:rPr>
                      <w:rFonts w:ascii="Arial Black" w:hAnsi="Arial Black"/>
                      <w:sz w:val="24"/>
                      <w:szCs w:val="26"/>
                      <w:u w:val="single"/>
                    </w:rPr>
                  </w:pPr>
                </w:p>
                <w:p w:rsidR="00962433" w:rsidRPr="00C874F9" w:rsidRDefault="00962433" w:rsidP="00FD38C0">
                  <w:pPr>
                    <w:spacing w:after="0" w:line="240" w:lineRule="auto"/>
                    <w:contextualSpacing/>
                    <w:jc w:val="center"/>
                    <w:rPr>
                      <w:rFonts w:ascii="Arial Black" w:hAnsi="Arial Black"/>
                      <w:sz w:val="20"/>
                    </w:rPr>
                  </w:pPr>
                </w:p>
              </w:txbxContent>
            </v:textbox>
          </v:shape>
        </w:pict>
      </w:r>
      <w:r w:rsidR="008B7CE8">
        <w:rPr>
          <w:rFonts w:ascii="Times New Roman" w:hAnsi="Times New Roman" w:cs="Times New Roman"/>
          <w:noProof/>
          <w:sz w:val="24"/>
          <w:szCs w:val="24"/>
          <w:lang w:val="en-US"/>
        </w:rPr>
        <w:drawing>
          <wp:anchor distT="0" distB="0" distL="114300" distR="114300" simplePos="0" relativeHeight="251695104" behindDoc="1" locked="0" layoutInCell="1" allowOverlap="1">
            <wp:simplePos x="0" y="0"/>
            <wp:positionH relativeFrom="column">
              <wp:posOffset>-632460</wp:posOffset>
            </wp:positionH>
            <wp:positionV relativeFrom="paragraph">
              <wp:posOffset>19050</wp:posOffset>
            </wp:positionV>
            <wp:extent cx="6488430" cy="8814435"/>
            <wp:effectExtent l="0" t="0" r="0" b="0"/>
            <wp:wrapNone/>
            <wp:docPr id="4" name="Picture 4" descr="\\ALONA-PC\Users\Public\growthnode_Proposed_Zoning final 6_22_2017\Growth Nod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ONA-PC\Users\Public\growthnode_Proposed_Zoning final 6_22_2017\Growth Node.jpeg"/>
                    <pic:cNvPicPr>
                      <a:picLocks noChangeAspect="1" noChangeArrowheads="1"/>
                    </pic:cNvPicPr>
                  </pic:nvPicPr>
                  <pic:blipFill rotWithShape="1">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908" r="1826"/>
                    <a:stretch/>
                  </pic:blipFill>
                  <pic:spPr bwMode="auto">
                    <a:xfrm>
                      <a:off x="0" y="0"/>
                      <a:ext cx="6488430" cy="881443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24819">
        <w:rPr>
          <w:rFonts w:ascii="Times New Roman" w:hAnsi="Times New Roman" w:cs="Times New Roman"/>
          <w:sz w:val="24"/>
          <w:szCs w:val="24"/>
        </w:rPr>
        <w:br w:type="page"/>
      </w:r>
    </w:p>
    <w:p w:rsidR="003473A7" w:rsidRPr="00812830" w:rsidRDefault="00861DB9" w:rsidP="003D29D5">
      <w:pPr>
        <w:spacing w:line="360" w:lineRule="auto"/>
        <w:ind w:firstLine="720"/>
        <w:rPr>
          <w:rFonts w:ascii="Times New Roman" w:hAnsi="Times New Roman" w:cs="Times New Roman"/>
          <w:sz w:val="24"/>
          <w:szCs w:val="24"/>
        </w:rPr>
      </w:pPr>
      <w:r w:rsidRPr="00861DB9">
        <w:rPr>
          <w:rFonts w:ascii="Times New Roman" w:hAnsi="Times New Roman" w:cs="Times New Roman"/>
          <w:noProof/>
          <w:sz w:val="24"/>
          <w:szCs w:val="24"/>
          <w:lang w:eastAsia="en-PH"/>
        </w:rPr>
        <w:lastRenderedPageBreak/>
        <w:pict>
          <v:rect id="_x0000_s1039" style="position:absolute;left:0;text-align:left;margin-left:-40.4pt;margin-top:30.15pt;width:515.3pt;height:693.7pt;z-index:251689984" filled="f" strokeweight="1.5pt"/>
        </w:pict>
      </w:r>
    </w:p>
    <w:p w:rsidR="002B4D12" w:rsidRPr="00824819" w:rsidRDefault="00A96216" w:rsidP="00824819">
      <w:pPr>
        <w:spacing w:line="360" w:lineRule="auto"/>
        <w:rPr>
          <w:rFonts w:ascii="Times New Roman" w:hAnsi="Times New Roman" w:cs="Times New Roman"/>
          <w:sz w:val="24"/>
          <w:szCs w:val="24"/>
        </w:rPr>
      </w:pPr>
      <w:r>
        <w:rPr>
          <w:rFonts w:ascii="Times New Roman" w:hAnsi="Times New Roman" w:cs="Times New Roman"/>
          <w:noProof/>
          <w:sz w:val="24"/>
          <w:szCs w:val="24"/>
          <w:lang w:val="en-US"/>
        </w:rPr>
        <w:drawing>
          <wp:anchor distT="0" distB="0" distL="114300" distR="114300" simplePos="0" relativeHeight="251697152" behindDoc="1" locked="0" layoutInCell="1" allowOverlap="1">
            <wp:simplePos x="0" y="0"/>
            <wp:positionH relativeFrom="column">
              <wp:posOffset>-391364</wp:posOffset>
            </wp:positionH>
            <wp:positionV relativeFrom="paragraph">
              <wp:posOffset>89509</wp:posOffset>
            </wp:positionV>
            <wp:extent cx="6364927" cy="8507577"/>
            <wp:effectExtent l="0" t="0" r="0" b="0"/>
            <wp:wrapNone/>
            <wp:docPr id="1" name="Picture 1" descr="C:\Users\mpdcmangaldan2016\Desktop\CLUP FILES\CLUP MAPS 2016 UPDATED edwin\ProposedLandUseMap2017FinalPortrai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pdcmangaldan2016\Desktop\CLUP FILES\CLUP MAPS 2016 UPDATED edwin\ProposedLandUseMap2017FinalPortrait.jpeg"/>
                    <pic:cNvPicPr>
                      <a:picLocks noChangeAspect="1" noChangeArrowheads="1"/>
                    </pic:cNvPicPr>
                  </pic:nvPicPr>
                  <pic:blipFill rotWithShape="1">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134" t="1237" r="1589" b="1340"/>
                    <a:stretch/>
                  </pic:blipFill>
                  <pic:spPr bwMode="auto">
                    <a:xfrm>
                      <a:off x="0" y="0"/>
                      <a:ext cx="6364927" cy="850757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552155" w:rsidRPr="00812830" w:rsidRDefault="00861DB9" w:rsidP="00812830">
      <w:pPr>
        <w:spacing w:after="160" w:line="360" w:lineRule="auto"/>
        <w:ind w:left="1080"/>
        <w:rPr>
          <w:rFonts w:ascii="Times New Roman" w:hAnsi="Times New Roman" w:cs="Times New Roman"/>
          <w:sz w:val="24"/>
          <w:szCs w:val="24"/>
        </w:rPr>
      </w:pPr>
      <w:r w:rsidRPr="00861DB9">
        <w:rPr>
          <w:rFonts w:ascii="Times New Roman" w:hAnsi="Times New Roman" w:cs="Times New Roman"/>
          <w:noProof/>
          <w:sz w:val="24"/>
          <w:szCs w:val="24"/>
          <w:lang w:eastAsia="en-PH"/>
        </w:rPr>
        <w:pict>
          <v:rect id="_x0000_s1061" style="position:absolute;left:0;text-align:left;margin-left:193.75pt;margin-top:186.6pt;width:5.4pt;height:3.55pt;rotation:-2052940fd;z-index:2517094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" fillcolor="#777" stroked="f" strokeweight="2pt">
            <v:fill opacity="61680f"/>
          </v:rect>
        </w:pict>
      </w:r>
      <w:r w:rsidRPr="00861DB9">
        <w:rPr>
          <w:rFonts w:ascii="Times New Roman" w:hAnsi="Times New Roman" w:cs="Times New Roman"/>
          <w:noProof/>
          <w:sz w:val="24"/>
          <w:szCs w:val="24"/>
          <w:lang w:eastAsia="en-PH"/>
        </w:rPr>
        <w:pict>
          <v:rect id="_x0000_s1060" style="position:absolute;left:0;text-align:left;margin-left:196pt;margin-top:190.15pt;width:5.4pt;height:3.55pt;rotation:-2052940fd;z-index:2517084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" fillcolor="#777" stroked="f" strokeweight="2pt">
            <v:fill opacity="61680f"/>
          </v:rect>
        </w:pict>
      </w:r>
      <w:r w:rsidRPr="00861DB9">
        <w:rPr>
          <w:rFonts w:ascii="Times New Roman" w:hAnsi="Times New Roman" w:cs="Times New Roman"/>
          <w:noProof/>
          <w:sz w:val="24"/>
          <w:szCs w:val="24"/>
          <w:lang w:eastAsia="en-PH"/>
        </w:rPr>
        <w:pict>
          <v:rect id="_x0000_s1059" style="position:absolute;left:0;text-align:left;margin-left:217.8pt;margin-top:239.8pt;width:10.15pt;height:6.15pt;rotation:-2052940fd;z-index:2517073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" fillcolor="#777" stroked="f" strokeweight="2pt">
            <v:fill opacity="61680f"/>
          </v:rect>
        </w:pict>
      </w:r>
      <w:r w:rsidRPr="00861DB9">
        <w:rPr>
          <w:noProof/>
        </w:rPr>
        <w:pict>
          <v:rect id="Rectangle 37" o:spid="_x0000_s1058" style="position:absolute;left:0;text-align:left;margin-left:217pt;margin-top:237.8pt;width:10.15pt;height:6.15pt;rotation:-2052940fd;z-index:2517063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" fillcolor="#777" stroked="f" strokeweight="2pt">
            <v:fill opacity="61680f"/>
          </v:rect>
        </w:pict>
      </w:r>
      <w:r w:rsidRPr="00861DB9">
        <w:rPr>
          <w:rFonts w:ascii="Times New Roman" w:hAnsi="Times New Roman" w:cs="Times New Roman"/>
          <w:noProof/>
          <w:sz w:val="24"/>
          <w:szCs w:val="24"/>
          <w:lang w:eastAsia="en-PH"/>
        </w:rPr>
        <w:pict>
          <v:shape id="_x0000_s1057" type="#_x0000_t202" style="position:absolute;left:0;text-align:left;margin-left:325.15pt;margin-top:607.3pt;width:97.4pt;height:20pt;z-index:251704320" filled="f" stroked="f">
            <v:textbox style="mso-next-textbox:#_x0000_s1057">
              <w:txbxContent>
                <w:p w:rsidR="00962433" w:rsidRPr="005A3DF7" w:rsidRDefault="00962433" w:rsidP="005A3DF7">
                  <w:pPr>
                    <w:jc w:val="center"/>
                    <w:rPr>
                      <w:color w:val="5F5F5F"/>
                      <w:sz w:val="20"/>
                      <w:szCs w:val="20"/>
                    </w:rPr>
                  </w:pPr>
                  <w:r w:rsidRPr="005A3DF7">
                    <w:rPr>
                      <w:color w:val="5F5F5F"/>
                      <w:sz w:val="20"/>
                      <w:szCs w:val="20"/>
                    </w:rPr>
                    <w:t>Special Uses</w:t>
                  </w:r>
                </w:p>
              </w:txbxContent>
            </v:textbox>
          </v:shape>
        </w:pict>
      </w:r>
      <w:r w:rsidRPr="00861DB9">
        <w:rPr>
          <w:rFonts w:ascii="Times New Roman" w:hAnsi="Times New Roman" w:cs="Times New Roman"/>
          <w:noProof/>
          <w:sz w:val="24"/>
          <w:szCs w:val="24"/>
          <w:lang w:eastAsia="en-PH"/>
        </w:rPr>
        <w:pict>
          <v:shape id="_x0000_s1056" type="#_x0000_t202" style="position:absolute;left:0;text-align:left;margin-left:345.25pt;margin-top:612.65pt;width:68pt;height:8.75pt;z-index:251703296" stroked="f">
            <v:textbox>
              <w:txbxContent>
                <w:p w:rsidR="00962433" w:rsidRDefault="00962433"/>
              </w:txbxContent>
            </v:textbox>
          </v:shape>
        </w:pict>
      </w:r>
      <w:r w:rsidR="00395CE7">
        <w:rPr>
          <w:rFonts w:ascii="Times New Roman" w:hAnsi="Times New Roman" w:cs="Times New Roman"/>
          <w:noProof/>
          <w:sz w:val="24"/>
          <w:szCs w:val="24"/>
          <w:lang w:val="en-US"/>
        </w:rPr>
        <w:drawing>
          <wp:anchor distT="0" distB="0" distL="114300" distR="114300" simplePos="0" relativeHeight="251702272" behindDoc="0" locked="0" layoutInCell="1" allowOverlap="1">
            <wp:simplePos x="0" y="0"/>
            <wp:positionH relativeFrom="column">
              <wp:posOffset>4083050</wp:posOffset>
            </wp:positionH>
            <wp:positionV relativeFrom="paragraph">
              <wp:posOffset>7804867</wp:posOffset>
            </wp:positionV>
            <wp:extent cx="267077" cy="7372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7077" cy="73725"/>
                    </a:xfrm>
                    <a:prstGeom prst="rect">
                      <a:avLst/>
                    </a:prstGeom>
                    <a:noFill/>
                  </pic:spPr>
                </pic:pic>
              </a:graphicData>
            </a:graphic>
          </wp:anchor>
        </w:drawing>
      </w:r>
      <w:r w:rsidRPr="00861DB9">
        <w:rPr>
          <w:noProof/>
        </w:rPr>
        <w:pict>
          <v:rect id="Rectangle 35" o:spid="_x0000_s1052" style="position:absolute;left:0;text-align:left;margin-left:355pt;margin-top:834.05pt;width:19.5pt;height:5.4pt;z-index:25170124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" fillcolor="#777" stroked="f" strokeweight="2pt">
            <v:fill opacity="61680f"/>
          </v:rect>
        </w:pict>
      </w:r>
      <w:r w:rsidRPr="00861DB9">
        <w:rPr>
          <w:rFonts w:ascii="Times New Roman" w:hAnsi="Times New Roman" w:cs="Times New Roman"/>
          <w:noProof/>
          <w:sz w:val="24"/>
          <w:szCs w:val="24"/>
          <w:lang w:eastAsia="en-PH"/>
        </w:rPr>
        <w:pict>
          <v:shape id="_x0000_s1044" type="#_x0000_t202" style="position:absolute;left:0;text-align:left;margin-left:202.55pt;margin-top:588.4pt;width:42.05pt;height:34.7pt;z-index:251693056;mso-position-horizontal-relative:text;mso-position-vertical-relative:text" stroked="f">
            <v:textbox style="mso-next-textbox:#_x0000_s1044">
              <w:txbxContent>
                <w:p w:rsidR="00962433" w:rsidRPr="00B76CDA" w:rsidRDefault="00962433">
                  <w:pPr>
                    <w:rPr>
                      <w:rFonts w:ascii="Arial Black" w:hAnsi="Arial Black"/>
                      <w:sz w:val="36"/>
                    </w:rPr>
                  </w:pPr>
                  <w:r>
                    <w:rPr>
                      <w:rFonts w:ascii="Arial Black" w:hAnsi="Arial Black"/>
                      <w:sz w:val="36"/>
                    </w:rPr>
                    <w:t>28</w:t>
                  </w:r>
                </w:p>
              </w:txbxContent>
            </v:textbox>
          </v:shape>
        </w:pict>
      </w:r>
    </w:p>
    <w:sectPr w:rsidR="00552155" w:rsidRPr="00812830" w:rsidSect="009F26AC">
      <w:headerReference w:type="default" r:id="rId12"/>
      <w:footerReference w:type="default" r:id="rId13"/>
      <w:footerReference w:type="first" r:id="rId14"/>
      <w:type w:val="continuous"/>
      <w:pgSz w:w="12240" w:h="18720"/>
      <w:pgMar w:top="1440" w:right="1440" w:bottom="1440" w:left="2160" w:header="720" w:footer="0" w:gutter="0"/>
      <w:pgNumType w:start="81"/>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E507F" w:rsidRDefault="000E507F" w:rsidP="005E15F7">
      <w:pPr>
        <w:spacing w:after="0" w:line="240" w:lineRule="auto"/>
      </w:pPr>
      <w:r>
        <w:separator/>
      </w:r>
    </w:p>
  </w:endnote>
  <w:endnote w:type="continuationSeparator" w:id="1">
    <w:p w:rsidR="000E507F" w:rsidRDefault="000E507F" w:rsidP="005E15F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Arial Black">
    <w:panose1 w:val="020B0A04020102020204"/>
    <w:charset w:val="00"/>
    <w:family w:val="swiss"/>
    <w:pitch w:val="variable"/>
    <w:sig w:usb0="00000287" w:usb1="00000000" w:usb2="00000000" w:usb3="00000000" w:csb0="0000009F" w:csb1="00000000"/>
  </w:font>
  <w:font w:name="Berlin Sans FB Demi">
    <w:panose1 w:val="020E0802020502020306"/>
    <w:charset w:val="00"/>
    <w:family w:val="swiss"/>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339" w:type="pct"/>
      <w:tblInd w:w="-567" w:type="dxa"/>
      <w:tblCellMar>
        <w:left w:w="0" w:type="dxa"/>
        <w:right w:w="0" w:type="dxa"/>
      </w:tblCellMar>
      <w:tblLook w:val="04A0"/>
    </w:tblPr>
    <w:tblGrid>
      <w:gridCol w:w="21"/>
      <w:gridCol w:w="8484"/>
      <w:gridCol w:w="721"/>
    </w:tblGrid>
    <w:tr w:rsidR="00962433" w:rsidTr="00C71C91">
      <w:trPr>
        <w:trHeight w:hRule="exact" w:val="1137"/>
      </w:trPr>
      <w:tc>
        <w:tcPr>
          <w:tcW w:w="11" w:type="pct"/>
          <w:shd w:val="clear" w:color="auto" w:fill="4F81BD" w:themeFill="accent1"/>
          <w:vAlign w:val="center"/>
        </w:tcPr>
        <w:p w:rsidR="00962433" w:rsidRDefault="00962433" w:rsidP="00C71C91">
          <w:pPr>
            <w:pStyle w:val="Footer"/>
            <w:tabs>
              <w:tab w:val="clear" w:pos="4680"/>
              <w:tab w:val="clear" w:pos="9360"/>
            </w:tabs>
            <w:spacing w:before="40" w:after="40"/>
            <w:rPr>
              <w:color w:val="FFFFFF" w:themeColor="background1"/>
            </w:rPr>
          </w:pPr>
        </w:p>
      </w:tc>
      <w:tc>
        <w:tcPr>
          <w:tcW w:w="4598" w:type="pct"/>
          <w:shd w:val="clear" w:color="auto" w:fill="FFFF00"/>
          <w:vAlign w:val="center"/>
        </w:tcPr>
        <w:p w:rsidR="00962433" w:rsidRPr="00BC3980" w:rsidRDefault="00962433" w:rsidP="00C71C91">
          <w:pPr>
            <w:pStyle w:val="Footer"/>
            <w:tabs>
              <w:tab w:val="clear" w:pos="4680"/>
              <w:tab w:val="clear" w:pos="9360"/>
            </w:tabs>
            <w:spacing w:before="40" w:after="40"/>
            <w:ind w:left="144" w:right="144"/>
            <w:rPr>
              <w:rFonts w:ascii="Brush Script MT" w:hAnsi="Brush Script MT"/>
              <w:b/>
              <w:color w:val="000000" w:themeColor="text1"/>
              <w:sz w:val="2"/>
              <w:szCs w:val="28"/>
            </w:rPr>
          </w:pPr>
          <w:r>
            <w:rPr>
              <w:noProof/>
              <w:lang w:val="en-US"/>
            </w:rPr>
            <w:drawing>
              <wp:anchor distT="0" distB="0" distL="114300" distR="114300" simplePos="0" relativeHeight="251655168" behindDoc="0" locked="0" layoutInCell="1" allowOverlap="1">
                <wp:simplePos x="0" y="0"/>
                <wp:positionH relativeFrom="column">
                  <wp:posOffset>125730</wp:posOffset>
                </wp:positionH>
                <wp:positionV relativeFrom="paragraph">
                  <wp:posOffset>53340</wp:posOffset>
                </wp:positionV>
                <wp:extent cx="529590" cy="531495"/>
                <wp:effectExtent l="0" t="0" r="3810" b="1905"/>
                <wp:wrapNone/>
                <wp:docPr id="30" name="Picture 30"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9590" cy="531495"/>
                        </a:xfrm>
                        <a:prstGeom prst="rect">
                          <a:avLst/>
                        </a:prstGeom>
                        <a:noFill/>
                        <a:ln>
                          <a:noFill/>
                        </a:ln>
                      </pic:spPr>
                    </pic:pic>
                  </a:graphicData>
                </a:graphic>
              </wp:anchor>
            </w:drawing>
          </w:r>
        </w:p>
        <w:p w:rsidR="00962433" w:rsidRPr="006F149B" w:rsidRDefault="00962433" w:rsidP="00C71C91">
          <w:pPr>
            <w:pStyle w:val="Footer"/>
            <w:tabs>
              <w:tab w:val="clear" w:pos="4680"/>
              <w:tab w:val="clear" w:pos="9360"/>
            </w:tabs>
            <w:spacing w:before="40" w:after="40"/>
            <w:ind w:right="144" w:hanging="449"/>
            <w:rPr>
              <w:rFonts w:ascii="Brush Script MT" w:hAnsi="Brush Script MT"/>
              <w:b/>
              <w:color w:val="002060"/>
              <w:sz w:val="12"/>
              <w:szCs w:val="28"/>
            </w:rPr>
          </w:pPr>
        </w:p>
        <w:p w:rsidR="00962433" w:rsidRPr="00853D30" w:rsidRDefault="00962433" w:rsidP="00C71C91">
          <w:pPr>
            <w:pStyle w:val="Footer"/>
            <w:tabs>
              <w:tab w:val="clear" w:pos="4680"/>
              <w:tab w:val="clear" w:pos="9360"/>
            </w:tabs>
            <w:spacing w:before="40" w:after="40"/>
            <w:ind w:right="144" w:hanging="449"/>
            <w:rPr>
              <w:b/>
              <w:color w:val="FFFFFF" w:themeColor="background1"/>
              <w:sz w:val="28"/>
              <w:szCs w:val="28"/>
            </w:rPr>
          </w:pPr>
          <w:r w:rsidRPr="00F420D1">
            <w:rPr>
              <w:rFonts w:ascii="Brush Script MT" w:hAnsi="Brush Script MT"/>
              <w:b/>
              <w:color w:val="002060"/>
              <w:sz w:val="36"/>
              <w:szCs w:val="28"/>
            </w:rPr>
            <w:t>Ma</w:t>
          </w:r>
          <w:r w:rsidR="00ED60AC">
            <w:rPr>
              <w:rFonts w:ascii="Brush Script MT" w:hAnsi="Brush Script MT"/>
              <w:b/>
              <w:color w:val="002060"/>
              <w:sz w:val="36"/>
              <w:szCs w:val="28"/>
            </w:rPr>
            <w:t xml:space="preserve">           </w:t>
          </w:r>
          <w:r>
            <w:rPr>
              <w:rFonts w:ascii="Brush Script MT" w:hAnsi="Brush Script MT"/>
              <w:b/>
              <w:color w:val="002060"/>
              <w:sz w:val="36"/>
              <w:szCs w:val="28"/>
            </w:rPr>
            <w:t>Mangaldan</w:t>
          </w:r>
          <w:r w:rsidRPr="00F420D1">
            <w:rPr>
              <w:rFonts w:ascii="Brush Script MT" w:hAnsi="Brush Script MT"/>
              <w:b/>
              <w:color w:val="002060"/>
              <w:sz w:val="36"/>
              <w:szCs w:val="28"/>
            </w:rPr>
            <w:t>, Pangasinan</w:t>
          </w:r>
          <w:r w:rsidR="00ED60AC">
            <w:rPr>
              <w:rFonts w:ascii="Brush Script MT" w:hAnsi="Brush Script MT"/>
              <w:b/>
              <w:color w:val="002060"/>
              <w:sz w:val="36"/>
              <w:szCs w:val="28"/>
            </w:rPr>
            <w:t xml:space="preserve">       </w:t>
          </w:r>
          <w:r w:rsidRPr="00F420D1">
            <w:rPr>
              <w:rFonts w:ascii="Berlin Sans FB Demi" w:hAnsi="Berlin Sans FB Demi"/>
              <w:b/>
              <w:color w:val="002060"/>
              <w:sz w:val="28"/>
              <w:szCs w:val="28"/>
            </w:rPr>
            <w:t>VOLUME 1: CLUP 2016-2026</w:t>
          </w:r>
        </w:p>
      </w:tc>
      <w:tc>
        <w:tcPr>
          <w:tcW w:w="391" w:type="pct"/>
          <w:shd w:val="clear" w:color="auto" w:fill="002060"/>
          <w:vAlign w:val="center"/>
        </w:tcPr>
        <w:p w:rsidR="00962433" w:rsidRPr="00BC3980" w:rsidRDefault="00861DB9" w:rsidP="00C71C91">
          <w:pPr>
            <w:pStyle w:val="Footer"/>
            <w:tabs>
              <w:tab w:val="clear" w:pos="4680"/>
              <w:tab w:val="clear" w:pos="9360"/>
            </w:tabs>
            <w:spacing w:before="40" w:after="40"/>
            <w:jc w:val="center"/>
            <w:rPr>
              <w:rFonts w:ascii="Berlin Sans FB Demi" w:hAnsi="Berlin Sans FB Demi"/>
              <w:color w:val="FFFFFF" w:themeColor="background1"/>
              <w:sz w:val="28"/>
              <w:szCs w:val="28"/>
            </w:rPr>
          </w:pPr>
          <w:r w:rsidRPr="00F420D1">
            <w:rPr>
              <w:rFonts w:ascii="Berlin Sans FB Demi" w:hAnsi="Berlin Sans FB Demi"/>
              <w:color w:val="FFFFFF" w:themeColor="background1"/>
              <w:sz w:val="28"/>
              <w:szCs w:val="28"/>
            </w:rPr>
            <w:fldChar w:fldCharType="begin"/>
          </w:r>
          <w:r w:rsidR="00962433" w:rsidRPr="00F420D1">
            <w:rPr>
              <w:rFonts w:ascii="Berlin Sans FB Demi" w:hAnsi="Berlin Sans FB Demi"/>
              <w:color w:val="FFFFFF" w:themeColor="background1"/>
              <w:sz w:val="28"/>
              <w:szCs w:val="28"/>
            </w:rPr>
            <w:instrText xml:space="preserve"> PAGE   \* MERGEFORMAT </w:instrText>
          </w:r>
          <w:r w:rsidRPr="00F420D1">
            <w:rPr>
              <w:rFonts w:ascii="Berlin Sans FB Demi" w:hAnsi="Berlin Sans FB Demi"/>
              <w:color w:val="FFFFFF" w:themeColor="background1"/>
              <w:sz w:val="28"/>
              <w:szCs w:val="28"/>
            </w:rPr>
            <w:fldChar w:fldCharType="separate"/>
          </w:r>
          <w:r w:rsidR="00ED60AC">
            <w:rPr>
              <w:rFonts w:ascii="Berlin Sans FB Demi" w:hAnsi="Berlin Sans FB Demi"/>
              <w:noProof/>
              <w:color w:val="FFFFFF" w:themeColor="background1"/>
              <w:sz w:val="28"/>
              <w:szCs w:val="28"/>
            </w:rPr>
            <w:t>105</w:t>
          </w:r>
          <w:r w:rsidRPr="00F420D1">
            <w:rPr>
              <w:rFonts w:ascii="Berlin Sans FB Demi" w:hAnsi="Berlin Sans FB Demi"/>
              <w:noProof/>
              <w:color w:val="FFFFFF" w:themeColor="background1"/>
              <w:sz w:val="28"/>
              <w:szCs w:val="28"/>
            </w:rPr>
            <w:fldChar w:fldCharType="end"/>
          </w:r>
        </w:p>
      </w:tc>
    </w:tr>
  </w:tbl>
  <w:p w:rsidR="00962433" w:rsidRDefault="00962433" w:rsidP="00D03199"/>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339" w:type="pct"/>
      <w:tblInd w:w="-567" w:type="dxa"/>
      <w:tblCellMar>
        <w:left w:w="0" w:type="dxa"/>
        <w:right w:w="0" w:type="dxa"/>
      </w:tblCellMar>
      <w:tblLook w:val="04A0"/>
    </w:tblPr>
    <w:tblGrid>
      <w:gridCol w:w="21"/>
      <w:gridCol w:w="8484"/>
      <w:gridCol w:w="721"/>
    </w:tblGrid>
    <w:tr w:rsidR="00962433" w:rsidTr="00C71C91">
      <w:trPr>
        <w:trHeight w:hRule="exact" w:val="1137"/>
      </w:trPr>
      <w:tc>
        <w:tcPr>
          <w:tcW w:w="11" w:type="pct"/>
          <w:shd w:val="clear" w:color="auto" w:fill="4F81BD" w:themeFill="accent1"/>
          <w:vAlign w:val="center"/>
        </w:tcPr>
        <w:p w:rsidR="00962433" w:rsidRDefault="00962433" w:rsidP="00C71C91">
          <w:pPr>
            <w:pStyle w:val="Footer"/>
            <w:tabs>
              <w:tab w:val="clear" w:pos="4680"/>
              <w:tab w:val="clear" w:pos="9360"/>
            </w:tabs>
            <w:spacing w:before="40" w:after="40"/>
            <w:rPr>
              <w:color w:val="FFFFFF" w:themeColor="background1"/>
            </w:rPr>
          </w:pPr>
        </w:p>
      </w:tc>
      <w:tc>
        <w:tcPr>
          <w:tcW w:w="4598" w:type="pct"/>
          <w:shd w:val="clear" w:color="auto" w:fill="FFFF00"/>
          <w:vAlign w:val="center"/>
        </w:tcPr>
        <w:p w:rsidR="00962433" w:rsidRPr="00BC3980" w:rsidRDefault="00962433" w:rsidP="00C71C91">
          <w:pPr>
            <w:pStyle w:val="Footer"/>
            <w:tabs>
              <w:tab w:val="clear" w:pos="4680"/>
              <w:tab w:val="clear" w:pos="9360"/>
            </w:tabs>
            <w:spacing w:before="40" w:after="40"/>
            <w:ind w:left="144" w:right="144"/>
            <w:rPr>
              <w:rFonts w:ascii="Brush Script MT" w:hAnsi="Brush Script MT"/>
              <w:b/>
              <w:color w:val="000000" w:themeColor="text1"/>
              <w:sz w:val="2"/>
              <w:szCs w:val="28"/>
            </w:rPr>
          </w:pPr>
          <w:r>
            <w:rPr>
              <w:noProof/>
              <w:lang w:val="en-US"/>
            </w:rPr>
            <w:drawing>
              <wp:anchor distT="0" distB="0" distL="114300" distR="114300" simplePos="0" relativeHeight="251659264" behindDoc="0" locked="0" layoutInCell="1" allowOverlap="1">
                <wp:simplePos x="0" y="0"/>
                <wp:positionH relativeFrom="column">
                  <wp:posOffset>125730</wp:posOffset>
                </wp:positionH>
                <wp:positionV relativeFrom="paragraph">
                  <wp:posOffset>53340</wp:posOffset>
                </wp:positionV>
                <wp:extent cx="529590" cy="531495"/>
                <wp:effectExtent l="0" t="0" r="3810" b="1905"/>
                <wp:wrapNone/>
                <wp:docPr id="2" name="Picture 2"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9590" cy="531495"/>
                        </a:xfrm>
                        <a:prstGeom prst="rect">
                          <a:avLst/>
                        </a:prstGeom>
                        <a:noFill/>
                        <a:ln>
                          <a:noFill/>
                        </a:ln>
                      </pic:spPr>
                    </pic:pic>
                  </a:graphicData>
                </a:graphic>
              </wp:anchor>
            </w:drawing>
          </w:r>
        </w:p>
        <w:p w:rsidR="00962433" w:rsidRPr="006F149B" w:rsidRDefault="00962433" w:rsidP="00C71C91">
          <w:pPr>
            <w:pStyle w:val="Footer"/>
            <w:tabs>
              <w:tab w:val="clear" w:pos="4680"/>
              <w:tab w:val="clear" w:pos="9360"/>
            </w:tabs>
            <w:spacing w:before="40" w:after="40"/>
            <w:ind w:right="144" w:hanging="449"/>
            <w:rPr>
              <w:rFonts w:ascii="Brush Script MT" w:hAnsi="Brush Script MT"/>
              <w:b/>
              <w:color w:val="002060"/>
              <w:sz w:val="12"/>
              <w:szCs w:val="28"/>
            </w:rPr>
          </w:pPr>
        </w:p>
        <w:p w:rsidR="00962433" w:rsidRPr="00853D30" w:rsidRDefault="00962433" w:rsidP="00C71C91">
          <w:pPr>
            <w:pStyle w:val="Footer"/>
            <w:tabs>
              <w:tab w:val="clear" w:pos="4680"/>
              <w:tab w:val="clear" w:pos="9360"/>
            </w:tabs>
            <w:spacing w:before="40" w:after="40"/>
            <w:ind w:right="144" w:hanging="449"/>
            <w:rPr>
              <w:b/>
              <w:color w:val="FFFFFF" w:themeColor="background1"/>
              <w:sz w:val="28"/>
              <w:szCs w:val="28"/>
            </w:rPr>
          </w:pPr>
          <w:r w:rsidRPr="00F420D1">
            <w:rPr>
              <w:rFonts w:ascii="Brush Script MT" w:hAnsi="Brush Script MT"/>
              <w:b/>
              <w:color w:val="002060"/>
              <w:sz w:val="36"/>
              <w:szCs w:val="28"/>
            </w:rPr>
            <w:t>Ma</w:t>
          </w:r>
          <w:r>
            <w:rPr>
              <w:rFonts w:ascii="Brush Script MT" w:hAnsi="Brush Script MT"/>
              <w:b/>
              <w:color w:val="002060"/>
              <w:sz w:val="36"/>
              <w:szCs w:val="28"/>
            </w:rPr>
            <w:t>Mangaldan</w:t>
          </w:r>
          <w:r w:rsidRPr="00F420D1">
            <w:rPr>
              <w:rFonts w:ascii="Brush Script MT" w:hAnsi="Brush Script MT"/>
              <w:b/>
              <w:color w:val="002060"/>
              <w:sz w:val="36"/>
              <w:szCs w:val="28"/>
            </w:rPr>
            <w:t>, Pangasinan</w:t>
          </w:r>
          <w:r w:rsidRPr="00F420D1">
            <w:rPr>
              <w:rFonts w:ascii="Berlin Sans FB Demi" w:hAnsi="Berlin Sans FB Demi"/>
              <w:b/>
              <w:color w:val="002060"/>
              <w:sz w:val="28"/>
              <w:szCs w:val="28"/>
            </w:rPr>
            <w:t>VOLUME 1: CLUP 2016-2026</w:t>
          </w:r>
        </w:p>
      </w:tc>
      <w:tc>
        <w:tcPr>
          <w:tcW w:w="391" w:type="pct"/>
          <w:shd w:val="clear" w:color="auto" w:fill="002060"/>
          <w:vAlign w:val="center"/>
        </w:tcPr>
        <w:p w:rsidR="00962433" w:rsidRPr="00BC3980" w:rsidRDefault="00861DB9" w:rsidP="00C71C91">
          <w:pPr>
            <w:pStyle w:val="Footer"/>
            <w:tabs>
              <w:tab w:val="clear" w:pos="4680"/>
              <w:tab w:val="clear" w:pos="9360"/>
            </w:tabs>
            <w:spacing w:before="40" w:after="40"/>
            <w:jc w:val="center"/>
            <w:rPr>
              <w:rFonts w:ascii="Berlin Sans FB Demi" w:hAnsi="Berlin Sans FB Demi"/>
              <w:color w:val="FFFFFF" w:themeColor="background1"/>
              <w:sz w:val="28"/>
              <w:szCs w:val="28"/>
            </w:rPr>
          </w:pPr>
          <w:r w:rsidRPr="00F420D1">
            <w:rPr>
              <w:rFonts w:ascii="Berlin Sans FB Demi" w:hAnsi="Berlin Sans FB Demi"/>
              <w:color w:val="FFFFFF" w:themeColor="background1"/>
              <w:sz w:val="28"/>
              <w:szCs w:val="28"/>
            </w:rPr>
            <w:fldChar w:fldCharType="begin"/>
          </w:r>
          <w:r w:rsidR="00962433" w:rsidRPr="00F420D1">
            <w:rPr>
              <w:rFonts w:ascii="Berlin Sans FB Demi" w:hAnsi="Berlin Sans FB Demi"/>
              <w:color w:val="FFFFFF" w:themeColor="background1"/>
              <w:sz w:val="28"/>
              <w:szCs w:val="28"/>
            </w:rPr>
            <w:instrText xml:space="preserve"> PAGE   \* MERGEFORMAT </w:instrText>
          </w:r>
          <w:r w:rsidRPr="00F420D1">
            <w:rPr>
              <w:rFonts w:ascii="Berlin Sans FB Demi" w:hAnsi="Berlin Sans FB Demi"/>
              <w:color w:val="FFFFFF" w:themeColor="background1"/>
              <w:sz w:val="28"/>
              <w:szCs w:val="28"/>
            </w:rPr>
            <w:fldChar w:fldCharType="separate"/>
          </w:r>
          <w:r w:rsidR="00ED60AC">
            <w:rPr>
              <w:rFonts w:ascii="Berlin Sans FB Demi" w:hAnsi="Berlin Sans FB Demi"/>
              <w:noProof/>
              <w:color w:val="FFFFFF" w:themeColor="background1"/>
              <w:sz w:val="28"/>
              <w:szCs w:val="28"/>
            </w:rPr>
            <w:t>81</w:t>
          </w:r>
          <w:r w:rsidRPr="00F420D1">
            <w:rPr>
              <w:rFonts w:ascii="Berlin Sans FB Demi" w:hAnsi="Berlin Sans FB Demi"/>
              <w:noProof/>
              <w:color w:val="FFFFFF" w:themeColor="background1"/>
              <w:sz w:val="28"/>
              <w:szCs w:val="28"/>
            </w:rPr>
            <w:fldChar w:fldCharType="end"/>
          </w:r>
        </w:p>
      </w:tc>
    </w:tr>
  </w:tbl>
  <w:p w:rsidR="00962433" w:rsidRDefault="00962433" w:rsidP="004F1D70"/>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E507F" w:rsidRDefault="000E507F" w:rsidP="005E15F7">
      <w:pPr>
        <w:spacing w:after="0" w:line="240" w:lineRule="auto"/>
      </w:pPr>
      <w:r>
        <w:separator/>
      </w:r>
    </w:p>
  </w:footnote>
  <w:footnote w:type="continuationSeparator" w:id="1">
    <w:p w:rsidR="000E507F" w:rsidRDefault="000E507F" w:rsidP="005E15F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2433" w:rsidRDefault="00861DB9" w:rsidP="00D03199">
    <w:pPr>
      <w:pStyle w:val="Header"/>
    </w:pPr>
    <w:r w:rsidRPr="00861DB9">
      <w:rPr>
        <w:noProof/>
        <w:lang w:eastAsia="en-PH"/>
      </w:rPr>
      <w:pict>
        <v:shapetype id="_x0000_t202" coordsize="21600,21600" o:spt="202" path="m,l,21600r21600,l21600,xe">
          <v:stroke joinstyle="miter"/>
          <v:path gradientshapeok="t" o:connecttype="rect"/>
        </v:shapetype>
        <v:shape id="Text Box 17" o:spid="_x0000_s2049" type="#_x0000_t202" style="position:absolute;margin-left:-31.95pt;margin-top:-23.9pt;width:93.95pt;height:60.45pt;z-index:251657216;visibility:visible;mso-position-horizontal-relative:right-margin-area;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" fillcolor="#002060" stroked="f" strokeweight=".5pt">
          <v:textbox>
            <w:txbxContent>
              <w:p w:rsidR="00962433" w:rsidRPr="00BC7157" w:rsidRDefault="00962433" w:rsidP="00BC7157">
                <w:pPr>
                  <w:jc w:val="center"/>
                  <w:rPr>
                    <w:rFonts w:ascii="Copperplate Gothic Light" w:hAnsi="Copperplate Gothic Light"/>
                    <w:b/>
                    <w:sz w:val="96"/>
                    <w:szCs w:val="96"/>
                  </w:rPr>
                </w:pPr>
                <w:r>
                  <w:rPr>
                    <w:rFonts w:ascii="Copperplate Gothic Light" w:hAnsi="Copperplate Gothic Light"/>
                    <w:b/>
                    <w:color w:val="FFFF00"/>
                    <w:sz w:val="96"/>
                    <w:szCs w:val="96"/>
                  </w:rPr>
                  <w:t>CU</w:t>
                </w:r>
              </w:p>
              <w:p w:rsidR="00962433" w:rsidRPr="00BC7157" w:rsidRDefault="00962433" w:rsidP="00D03199">
                <w:pPr>
                  <w:rPr>
                    <w:rFonts w:ascii="Copperplate Gothic Light" w:hAnsi="Copperplate Gothic Light"/>
                    <w:sz w:val="96"/>
                    <w:szCs w:val="96"/>
                  </w:rPr>
                </w:pPr>
              </w:p>
            </w:txbxContent>
          </v:textbox>
          <w10:wrap anchorx="margin"/>
        </v:shape>
      </w:pict>
    </w:r>
  </w:p>
  <w:p w:rsidR="00962433" w:rsidRDefault="00962433" w:rsidP="00D03199">
    <w:pPr>
      <w:pStyle w:val="Header"/>
    </w:pPr>
  </w:p>
  <w:p w:rsidR="00962433" w:rsidRDefault="00962433" w:rsidP="00D03199">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59109E"/>
    <w:multiLevelType w:val="hybridMultilevel"/>
    <w:tmpl w:val="E138C59E"/>
    <w:lvl w:ilvl="0" w:tplc="0409000F">
      <w:start w:val="1"/>
      <w:numFmt w:val="decimal"/>
      <w:lvlText w:val="%1."/>
      <w:lvlJc w:val="left"/>
      <w:pPr>
        <w:ind w:left="1170" w:hanging="360"/>
      </w:pPr>
      <w:rPr>
        <w:rFonts w:hint="default"/>
      </w:rPr>
    </w:lvl>
    <w:lvl w:ilvl="1" w:tplc="CAE07122">
      <w:start w:val="1"/>
      <w:numFmt w:val="lowerLetter"/>
      <w:lvlText w:val="%2."/>
      <w:lvlJc w:val="left"/>
      <w:pPr>
        <w:ind w:left="3621" w:hanging="360"/>
      </w:pPr>
      <w:rPr>
        <w:color w:val="auto"/>
      </w:rPr>
    </w:lvl>
    <w:lvl w:ilvl="2" w:tplc="0409001B">
      <w:start w:val="1"/>
      <w:numFmt w:val="lowerRoman"/>
      <w:lvlText w:val="%3."/>
      <w:lvlJc w:val="right"/>
      <w:pPr>
        <w:ind w:left="378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BC92F56"/>
    <w:multiLevelType w:val="hybridMultilevel"/>
    <w:tmpl w:val="A97A4460"/>
    <w:lvl w:ilvl="0" w:tplc="3409000B">
      <w:start w:val="1"/>
      <w:numFmt w:val="bullet"/>
      <w:lvlText w:val=""/>
      <w:lvlJc w:val="left"/>
      <w:pPr>
        <w:ind w:left="1440" w:hanging="360"/>
      </w:pPr>
      <w:rPr>
        <w:rFonts w:ascii="Wingdings" w:hAnsi="Wingdings" w:hint="default"/>
      </w:rPr>
    </w:lvl>
    <w:lvl w:ilvl="1" w:tplc="34090003" w:tentative="1">
      <w:start w:val="1"/>
      <w:numFmt w:val="bullet"/>
      <w:lvlText w:val="o"/>
      <w:lvlJc w:val="left"/>
      <w:pPr>
        <w:ind w:left="2160" w:hanging="360"/>
      </w:pPr>
      <w:rPr>
        <w:rFonts w:ascii="Courier New" w:hAnsi="Courier New" w:cs="Courier New" w:hint="default"/>
      </w:rPr>
    </w:lvl>
    <w:lvl w:ilvl="2" w:tplc="34090005" w:tentative="1">
      <w:start w:val="1"/>
      <w:numFmt w:val="bullet"/>
      <w:lvlText w:val=""/>
      <w:lvlJc w:val="left"/>
      <w:pPr>
        <w:ind w:left="2880" w:hanging="360"/>
      </w:pPr>
      <w:rPr>
        <w:rFonts w:ascii="Wingdings" w:hAnsi="Wingdings" w:hint="default"/>
      </w:rPr>
    </w:lvl>
    <w:lvl w:ilvl="3" w:tplc="34090001" w:tentative="1">
      <w:start w:val="1"/>
      <w:numFmt w:val="bullet"/>
      <w:lvlText w:val=""/>
      <w:lvlJc w:val="left"/>
      <w:pPr>
        <w:ind w:left="3600" w:hanging="360"/>
      </w:pPr>
      <w:rPr>
        <w:rFonts w:ascii="Symbol" w:hAnsi="Symbol" w:hint="default"/>
      </w:rPr>
    </w:lvl>
    <w:lvl w:ilvl="4" w:tplc="34090003" w:tentative="1">
      <w:start w:val="1"/>
      <w:numFmt w:val="bullet"/>
      <w:lvlText w:val="o"/>
      <w:lvlJc w:val="left"/>
      <w:pPr>
        <w:ind w:left="4320" w:hanging="360"/>
      </w:pPr>
      <w:rPr>
        <w:rFonts w:ascii="Courier New" w:hAnsi="Courier New" w:cs="Courier New" w:hint="default"/>
      </w:rPr>
    </w:lvl>
    <w:lvl w:ilvl="5" w:tplc="34090005" w:tentative="1">
      <w:start w:val="1"/>
      <w:numFmt w:val="bullet"/>
      <w:lvlText w:val=""/>
      <w:lvlJc w:val="left"/>
      <w:pPr>
        <w:ind w:left="5040" w:hanging="360"/>
      </w:pPr>
      <w:rPr>
        <w:rFonts w:ascii="Wingdings" w:hAnsi="Wingdings" w:hint="default"/>
      </w:rPr>
    </w:lvl>
    <w:lvl w:ilvl="6" w:tplc="34090001" w:tentative="1">
      <w:start w:val="1"/>
      <w:numFmt w:val="bullet"/>
      <w:lvlText w:val=""/>
      <w:lvlJc w:val="left"/>
      <w:pPr>
        <w:ind w:left="5760" w:hanging="360"/>
      </w:pPr>
      <w:rPr>
        <w:rFonts w:ascii="Symbol" w:hAnsi="Symbol" w:hint="default"/>
      </w:rPr>
    </w:lvl>
    <w:lvl w:ilvl="7" w:tplc="34090003" w:tentative="1">
      <w:start w:val="1"/>
      <w:numFmt w:val="bullet"/>
      <w:lvlText w:val="o"/>
      <w:lvlJc w:val="left"/>
      <w:pPr>
        <w:ind w:left="6480" w:hanging="360"/>
      </w:pPr>
      <w:rPr>
        <w:rFonts w:ascii="Courier New" w:hAnsi="Courier New" w:cs="Courier New" w:hint="default"/>
      </w:rPr>
    </w:lvl>
    <w:lvl w:ilvl="8" w:tplc="34090005" w:tentative="1">
      <w:start w:val="1"/>
      <w:numFmt w:val="bullet"/>
      <w:lvlText w:val=""/>
      <w:lvlJc w:val="left"/>
      <w:pPr>
        <w:ind w:left="7200" w:hanging="360"/>
      </w:pPr>
      <w:rPr>
        <w:rFonts w:ascii="Wingdings" w:hAnsi="Wingdings" w:hint="default"/>
      </w:rPr>
    </w:lvl>
  </w:abstractNum>
  <w:abstractNum w:abstractNumId="2">
    <w:nsid w:val="25490ADE"/>
    <w:multiLevelType w:val="multilevel"/>
    <w:tmpl w:val="6D2A578A"/>
    <w:lvl w:ilvl="0">
      <w:start w:val="3"/>
      <w:numFmt w:val="decimal"/>
      <w:lvlText w:val="%1."/>
      <w:lvlJc w:val="left"/>
      <w:pPr>
        <w:ind w:left="502" w:hanging="360"/>
      </w:pPr>
      <w:rPr>
        <w:rFonts w:hint="default"/>
        <w:b w:val="0"/>
        <w:i w:val="0"/>
      </w:rPr>
    </w:lvl>
    <w:lvl w:ilvl="1">
      <w:start w:val="1"/>
      <w:numFmt w:val="decimal"/>
      <w:lvlText w:val="%1.%2."/>
      <w:lvlJc w:val="left"/>
      <w:pPr>
        <w:ind w:left="2062" w:hanging="360"/>
      </w:pPr>
      <w:rPr>
        <w:rFonts w:hint="default"/>
      </w:rPr>
    </w:lvl>
    <w:lvl w:ilvl="2">
      <w:start w:val="1"/>
      <w:numFmt w:val="decimal"/>
      <w:lvlText w:val="%1.%2.%3."/>
      <w:lvlJc w:val="left"/>
      <w:pPr>
        <w:ind w:left="3040" w:hanging="720"/>
      </w:pPr>
      <w:rPr>
        <w:rFonts w:hint="default"/>
      </w:rPr>
    </w:lvl>
    <w:lvl w:ilvl="3">
      <w:start w:val="1"/>
      <w:numFmt w:val="decimal"/>
      <w:lvlText w:val="%1.%2.%3.%4."/>
      <w:lvlJc w:val="left"/>
      <w:pPr>
        <w:ind w:left="4200" w:hanging="720"/>
      </w:pPr>
      <w:rPr>
        <w:rFonts w:hint="default"/>
      </w:rPr>
    </w:lvl>
    <w:lvl w:ilvl="4">
      <w:start w:val="1"/>
      <w:numFmt w:val="decimal"/>
      <w:lvlText w:val="%1.%2.%3.%4.%5."/>
      <w:lvlJc w:val="left"/>
      <w:pPr>
        <w:ind w:left="5720" w:hanging="1080"/>
      </w:pPr>
      <w:rPr>
        <w:rFonts w:hint="default"/>
      </w:rPr>
    </w:lvl>
    <w:lvl w:ilvl="5">
      <w:start w:val="1"/>
      <w:numFmt w:val="decimal"/>
      <w:lvlText w:val="%1.%2.%3.%4.%5.%6."/>
      <w:lvlJc w:val="left"/>
      <w:pPr>
        <w:ind w:left="6880" w:hanging="1080"/>
      </w:pPr>
      <w:rPr>
        <w:rFonts w:hint="default"/>
      </w:rPr>
    </w:lvl>
    <w:lvl w:ilvl="6">
      <w:start w:val="1"/>
      <w:numFmt w:val="decimal"/>
      <w:lvlText w:val="%1.%2.%3.%4.%5.%6.%7."/>
      <w:lvlJc w:val="left"/>
      <w:pPr>
        <w:ind w:left="8400" w:hanging="1440"/>
      </w:pPr>
      <w:rPr>
        <w:rFonts w:hint="default"/>
      </w:rPr>
    </w:lvl>
    <w:lvl w:ilvl="7">
      <w:start w:val="1"/>
      <w:numFmt w:val="decimal"/>
      <w:lvlText w:val="%1.%2.%3.%4.%5.%6.%7.%8."/>
      <w:lvlJc w:val="left"/>
      <w:pPr>
        <w:ind w:left="9560" w:hanging="1440"/>
      </w:pPr>
      <w:rPr>
        <w:rFonts w:hint="default"/>
      </w:rPr>
    </w:lvl>
    <w:lvl w:ilvl="8">
      <w:start w:val="1"/>
      <w:numFmt w:val="decimal"/>
      <w:lvlText w:val="%1.%2.%3.%4.%5.%6.%7.%8.%9."/>
      <w:lvlJc w:val="left"/>
      <w:pPr>
        <w:ind w:left="11080" w:hanging="1800"/>
      </w:pPr>
      <w:rPr>
        <w:rFonts w:hint="default"/>
      </w:rPr>
    </w:lvl>
  </w:abstractNum>
  <w:abstractNum w:abstractNumId="3">
    <w:nsid w:val="2FAB71A2"/>
    <w:multiLevelType w:val="hybridMultilevel"/>
    <w:tmpl w:val="6A06DE18"/>
    <w:lvl w:ilvl="0" w:tplc="34090001">
      <w:start w:val="1"/>
      <w:numFmt w:val="bullet"/>
      <w:lvlText w:val=""/>
      <w:lvlJc w:val="left"/>
      <w:pPr>
        <w:ind w:left="2520" w:hanging="360"/>
      </w:pPr>
      <w:rPr>
        <w:rFonts w:ascii="Symbol" w:hAnsi="Symbol" w:hint="default"/>
      </w:rPr>
    </w:lvl>
    <w:lvl w:ilvl="1" w:tplc="34090003" w:tentative="1">
      <w:start w:val="1"/>
      <w:numFmt w:val="bullet"/>
      <w:lvlText w:val="o"/>
      <w:lvlJc w:val="left"/>
      <w:pPr>
        <w:ind w:left="3240" w:hanging="360"/>
      </w:pPr>
      <w:rPr>
        <w:rFonts w:ascii="Courier New" w:hAnsi="Courier New" w:cs="Courier New" w:hint="default"/>
      </w:rPr>
    </w:lvl>
    <w:lvl w:ilvl="2" w:tplc="34090005" w:tentative="1">
      <w:start w:val="1"/>
      <w:numFmt w:val="bullet"/>
      <w:lvlText w:val=""/>
      <w:lvlJc w:val="left"/>
      <w:pPr>
        <w:ind w:left="3960" w:hanging="360"/>
      </w:pPr>
      <w:rPr>
        <w:rFonts w:ascii="Wingdings" w:hAnsi="Wingdings" w:hint="default"/>
      </w:rPr>
    </w:lvl>
    <w:lvl w:ilvl="3" w:tplc="34090001" w:tentative="1">
      <w:start w:val="1"/>
      <w:numFmt w:val="bullet"/>
      <w:lvlText w:val=""/>
      <w:lvlJc w:val="left"/>
      <w:pPr>
        <w:ind w:left="4680" w:hanging="360"/>
      </w:pPr>
      <w:rPr>
        <w:rFonts w:ascii="Symbol" w:hAnsi="Symbol" w:hint="default"/>
      </w:rPr>
    </w:lvl>
    <w:lvl w:ilvl="4" w:tplc="34090003" w:tentative="1">
      <w:start w:val="1"/>
      <w:numFmt w:val="bullet"/>
      <w:lvlText w:val="o"/>
      <w:lvlJc w:val="left"/>
      <w:pPr>
        <w:ind w:left="5400" w:hanging="360"/>
      </w:pPr>
      <w:rPr>
        <w:rFonts w:ascii="Courier New" w:hAnsi="Courier New" w:cs="Courier New" w:hint="default"/>
      </w:rPr>
    </w:lvl>
    <w:lvl w:ilvl="5" w:tplc="34090005" w:tentative="1">
      <w:start w:val="1"/>
      <w:numFmt w:val="bullet"/>
      <w:lvlText w:val=""/>
      <w:lvlJc w:val="left"/>
      <w:pPr>
        <w:ind w:left="6120" w:hanging="360"/>
      </w:pPr>
      <w:rPr>
        <w:rFonts w:ascii="Wingdings" w:hAnsi="Wingdings" w:hint="default"/>
      </w:rPr>
    </w:lvl>
    <w:lvl w:ilvl="6" w:tplc="34090001" w:tentative="1">
      <w:start w:val="1"/>
      <w:numFmt w:val="bullet"/>
      <w:lvlText w:val=""/>
      <w:lvlJc w:val="left"/>
      <w:pPr>
        <w:ind w:left="6840" w:hanging="360"/>
      </w:pPr>
      <w:rPr>
        <w:rFonts w:ascii="Symbol" w:hAnsi="Symbol" w:hint="default"/>
      </w:rPr>
    </w:lvl>
    <w:lvl w:ilvl="7" w:tplc="34090003" w:tentative="1">
      <w:start w:val="1"/>
      <w:numFmt w:val="bullet"/>
      <w:lvlText w:val="o"/>
      <w:lvlJc w:val="left"/>
      <w:pPr>
        <w:ind w:left="7560" w:hanging="360"/>
      </w:pPr>
      <w:rPr>
        <w:rFonts w:ascii="Courier New" w:hAnsi="Courier New" w:cs="Courier New" w:hint="default"/>
      </w:rPr>
    </w:lvl>
    <w:lvl w:ilvl="8" w:tplc="34090005" w:tentative="1">
      <w:start w:val="1"/>
      <w:numFmt w:val="bullet"/>
      <w:lvlText w:val=""/>
      <w:lvlJc w:val="left"/>
      <w:pPr>
        <w:ind w:left="8280" w:hanging="360"/>
      </w:pPr>
      <w:rPr>
        <w:rFonts w:ascii="Wingdings" w:hAnsi="Wingdings" w:hint="default"/>
      </w:rPr>
    </w:lvl>
  </w:abstractNum>
  <w:abstractNum w:abstractNumId="4">
    <w:nsid w:val="33655BCF"/>
    <w:multiLevelType w:val="hybridMultilevel"/>
    <w:tmpl w:val="192C359C"/>
    <w:lvl w:ilvl="0" w:tplc="04090011">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5">
    <w:nsid w:val="3A0500E3"/>
    <w:multiLevelType w:val="multilevel"/>
    <w:tmpl w:val="ED9648BE"/>
    <w:lvl w:ilvl="0">
      <w:start w:val="1"/>
      <w:numFmt w:val="decimal"/>
      <w:lvlText w:val="%1."/>
      <w:lvlJc w:val="left"/>
      <w:pPr>
        <w:ind w:left="1800" w:hanging="360"/>
      </w:pPr>
      <w:rPr>
        <w:rFonts w:hint="default"/>
      </w:rPr>
    </w:lvl>
    <w:lvl w:ilvl="1">
      <w:start w:val="1"/>
      <w:numFmt w:val="decimal"/>
      <w:isLgl/>
      <w:lvlText w:val="%1.%2."/>
      <w:lvlJc w:val="left"/>
      <w:pPr>
        <w:ind w:left="1860" w:hanging="4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6">
    <w:nsid w:val="4C8B23F3"/>
    <w:multiLevelType w:val="hybridMultilevel"/>
    <w:tmpl w:val="47AAC2EC"/>
    <w:lvl w:ilvl="0" w:tplc="0E32D822">
      <w:start w:val="1"/>
      <w:numFmt w:val="lowerLetter"/>
      <w:lvlText w:val="(%1)"/>
      <w:lvlJc w:val="left"/>
      <w:pPr>
        <w:ind w:left="2062" w:hanging="360"/>
      </w:pPr>
      <w:rPr>
        <w:rFonts w:hint="default"/>
      </w:rPr>
    </w:lvl>
    <w:lvl w:ilvl="1" w:tplc="04090019" w:tentative="1">
      <w:start w:val="1"/>
      <w:numFmt w:val="lowerLetter"/>
      <w:lvlText w:val="%2."/>
      <w:lvlJc w:val="left"/>
      <w:pPr>
        <w:ind w:left="4680" w:hanging="360"/>
      </w:p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7">
    <w:nsid w:val="5BDA07D6"/>
    <w:multiLevelType w:val="multilevel"/>
    <w:tmpl w:val="A3DA7C68"/>
    <w:lvl w:ilvl="0">
      <w:start w:val="1"/>
      <w:numFmt w:val="decimal"/>
      <w:lvlText w:val="%1."/>
      <w:lvlJc w:val="left"/>
      <w:pPr>
        <w:ind w:left="1080" w:hanging="360"/>
      </w:pPr>
      <w:rPr>
        <w:rFonts w:ascii="Times New Roman" w:eastAsia="Calibri" w:hAnsi="Times New Roman" w:cs="Times New Roman" w:hint="default"/>
        <w:i w:val="0"/>
      </w:rPr>
    </w:lvl>
    <w:lvl w:ilvl="1">
      <w:start w:val="2"/>
      <w:numFmt w:val="decimal"/>
      <w:isLgl/>
      <w:lvlText w:val="%1.%2"/>
      <w:lvlJc w:val="left"/>
      <w:pPr>
        <w:ind w:left="144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880" w:hanging="108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5040" w:hanging="1800"/>
      </w:pPr>
      <w:rPr>
        <w:rFonts w:hint="default"/>
      </w:rPr>
    </w:lvl>
    <w:lvl w:ilvl="8">
      <w:start w:val="1"/>
      <w:numFmt w:val="decimal"/>
      <w:isLgl/>
      <w:lvlText w:val="%1.%2.%3.%4.%5.%6.%7.%8.%9"/>
      <w:lvlJc w:val="left"/>
      <w:pPr>
        <w:ind w:left="5400" w:hanging="1800"/>
      </w:pPr>
      <w:rPr>
        <w:rFonts w:hint="default"/>
      </w:rPr>
    </w:lvl>
  </w:abstractNum>
  <w:abstractNum w:abstractNumId="8">
    <w:nsid w:val="5EB50E8A"/>
    <w:multiLevelType w:val="hybridMultilevel"/>
    <w:tmpl w:val="CF48BBBE"/>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9">
    <w:nsid w:val="651C2E66"/>
    <w:multiLevelType w:val="hybridMultilevel"/>
    <w:tmpl w:val="9D729F24"/>
    <w:lvl w:ilvl="0" w:tplc="4636FFFA">
      <w:start w:val="1"/>
      <w:numFmt w:val="decimal"/>
      <w:lvlText w:val="%1."/>
      <w:lvlJc w:val="left"/>
      <w:pPr>
        <w:ind w:left="1440" w:hanging="360"/>
      </w:pPr>
      <w:rPr>
        <w:rFonts w:hint="default"/>
      </w:rPr>
    </w:lvl>
    <w:lvl w:ilvl="1" w:tplc="34090019" w:tentative="1">
      <w:start w:val="1"/>
      <w:numFmt w:val="lowerLetter"/>
      <w:lvlText w:val="%2."/>
      <w:lvlJc w:val="left"/>
      <w:pPr>
        <w:ind w:left="2160" w:hanging="360"/>
      </w:pPr>
    </w:lvl>
    <w:lvl w:ilvl="2" w:tplc="3409001B" w:tentative="1">
      <w:start w:val="1"/>
      <w:numFmt w:val="lowerRoman"/>
      <w:lvlText w:val="%3."/>
      <w:lvlJc w:val="right"/>
      <w:pPr>
        <w:ind w:left="2880" w:hanging="180"/>
      </w:pPr>
    </w:lvl>
    <w:lvl w:ilvl="3" w:tplc="3409000F" w:tentative="1">
      <w:start w:val="1"/>
      <w:numFmt w:val="decimal"/>
      <w:lvlText w:val="%4."/>
      <w:lvlJc w:val="left"/>
      <w:pPr>
        <w:ind w:left="3600" w:hanging="360"/>
      </w:pPr>
    </w:lvl>
    <w:lvl w:ilvl="4" w:tplc="34090019" w:tentative="1">
      <w:start w:val="1"/>
      <w:numFmt w:val="lowerLetter"/>
      <w:lvlText w:val="%5."/>
      <w:lvlJc w:val="left"/>
      <w:pPr>
        <w:ind w:left="4320" w:hanging="360"/>
      </w:pPr>
    </w:lvl>
    <w:lvl w:ilvl="5" w:tplc="3409001B" w:tentative="1">
      <w:start w:val="1"/>
      <w:numFmt w:val="lowerRoman"/>
      <w:lvlText w:val="%6."/>
      <w:lvlJc w:val="right"/>
      <w:pPr>
        <w:ind w:left="5040" w:hanging="180"/>
      </w:pPr>
    </w:lvl>
    <w:lvl w:ilvl="6" w:tplc="3409000F" w:tentative="1">
      <w:start w:val="1"/>
      <w:numFmt w:val="decimal"/>
      <w:lvlText w:val="%7."/>
      <w:lvlJc w:val="left"/>
      <w:pPr>
        <w:ind w:left="5760" w:hanging="360"/>
      </w:pPr>
    </w:lvl>
    <w:lvl w:ilvl="7" w:tplc="34090019" w:tentative="1">
      <w:start w:val="1"/>
      <w:numFmt w:val="lowerLetter"/>
      <w:lvlText w:val="%8."/>
      <w:lvlJc w:val="left"/>
      <w:pPr>
        <w:ind w:left="6480" w:hanging="360"/>
      </w:pPr>
    </w:lvl>
    <w:lvl w:ilvl="8" w:tplc="3409001B" w:tentative="1">
      <w:start w:val="1"/>
      <w:numFmt w:val="lowerRoman"/>
      <w:lvlText w:val="%9."/>
      <w:lvlJc w:val="right"/>
      <w:pPr>
        <w:ind w:left="7200" w:hanging="180"/>
      </w:pPr>
    </w:lvl>
  </w:abstractNum>
  <w:abstractNum w:abstractNumId="10">
    <w:nsid w:val="6B2C4D80"/>
    <w:multiLevelType w:val="hybridMultilevel"/>
    <w:tmpl w:val="6D086BFE"/>
    <w:lvl w:ilvl="0" w:tplc="AF282DE2">
      <w:start w:val="1"/>
      <w:numFmt w:val="decimal"/>
      <w:lvlText w:val="%1."/>
      <w:lvlJc w:val="left"/>
      <w:pPr>
        <w:ind w:left="1080" w:hanging="360"/>
      </w:pPr>
      <w:rPr>
        <w:rFonts w:hint="default"/>
      </w:rPr>
    </w:lvl>
    <w:lvl w:ilvl="1" w:tplc="8DBCD7D4">
      <w:start w:val="1"/>
      <w:numFmt w:val="lowerLetter"/>
      <w:lvlText w:val="%2."/>
      <w:lvlJc w:val="left"/>
      <w:pPr>
        <w:ind w:left="1800" w:hanging="360"/>
      </w:pPr>
      <w:rPr>
        <w:rFonts w:hint="default"/>
      </w:r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11">
    <w:nsid w:val="6DC9791A"/>
    <w:multiLevelType w:val="hybridMultilevel"/>
    <w:tmpl w:val="5EEC0D6C"/>
    <w:lvl w:ilvl="0" w:tplc="34090019">
      <w:start w:val="1"/>
      <w:numFmt w:val="lowerLetter"/>
      <w:lvlText w:val="%1."/>
      <w:lvlJc w:val="left"/>
      <w:pPr>
        <w:ind w:left="720" w:hanging="360"/>
      </w:pPr>
    </w:lvl>
    <w:lvl w:ilvl="1" w:tplc="34090019">
      <w:start w:val="1"/>
      <w:numFmt w:val="lowerLetter"/>
      <w:lvlText w:val="%2."/>
      <w:lvlJc w:val="left"/>
      <w:pPr>
        <w:ind w:left="1440" w:hanging="360"/>
      </w:pPr>
    </w:lvl>
    <w:lvl w:ilvl="2" w:tplc="3409001B">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2">
    <w:nsid w:val="7020471B"/>
    <w:multiLevelType w:val="hybridMultilevel"/>
    <w:tmpl w:val="14BCD416"/>
    <w:lvl w:ilvl="0" w:tplc="84A29978">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13">
    <w:nsid w:val="71BE5872"/>
    <w:multiLevelType w:val="multilevel"/>
    <w:tmpl w:val="279E1DC4"/>
    <w:lvl w:ilvl="0">
      <w:start w:val="1"/>
      <w:numFmt w:val="decimal"/>
      <w:lvlText w:val="%1."/>
      <w:lvlJc w:val="left"/>
      <w:pPr>
        <w:ind w:left="1495" w:hanging="360"/>
      </w:pPr>
      <w:rPr>
        <w:rFonts w:hint="default"/>
        <w:b w:val="0"/>
        <w:i w:val="0"/>
      </w:rPr>
    </w:lvl>
    <w:lvl w:ilvl="1">
      <w:start w:val="1"/>
      <w:numFmt w:val="decimal"/>
      <w:isLgl/>
      <w:lvlText w:val="%2."/>
      <w:lvlJc w:val="left"/>
      <w:pPr>
        <w:ind w:left="1520" w:hanging="360"/>
      </w:pPr>
      <w:rPr>
        <w:rFonts w:ascii="Times New Roman" w:eastAsia="Calibri" w:hAnsi="Times New Roman" w:cs="Times New Roman" w:hint="default"/>
        <w:b w:val="0"/>
      </w:rPr>
    </w:lvl>
    <w:lvl w:ilvl="2">
      <w:start w:val="1"/>
      <w:numFmt w:val="decimal"/>
      <w:isLgl/>
      <w:lvlText w:val="%1.%2.%3"/>
      <w:lvlJc w:val="left"/>
      <w:pPr>
        <w:ind w:left="2240" w:hanging="720"/>
      </w:pPr>
      <w:rPr>
        <w:rFonts w:hint="default"/>
      </w:rPr>
    </w:lvl>
    <w:lvl w:ilvl="3">
      <w:start w:val="1"/>
      <w:numFmt w:val="decimal"/>
      <w:isLgl/>
      <w:lvlText w:val="%1.%2.%3.%4"/>
      <w:lvlJc w:val="left"/>
      <w:pPr>
        <w:ind w:left="2960" w:hanging="1080"/>
      </w:pPr>
      <w:rPr>
        <w:rFonts w:hint="default"/>
      </w:rPr>
    </w:lvl>
    <w:lvl w:ilvl="4">
      <w:start w:val="1"/>
      <w:numFmt w:val="decimal"/>
      <w:isLgl/>
      <w:lvlText w:val="%1.%2.%3.%4.%5"/>
      <w:lvlJc w:val="left"/>
      <w:pPr>
        <w:ind w:left="3320" w:hanging="1080"/>
      </w:pPr>
      <w:rPr>
        <w:rFonts w:hint="default"/>
      </w:rPr>
    </w:lvl>
    <w:lvl w:ilvl="5">
      <w:start w:val="1"/>
      <w:numFmt w:val="decimal"/>
      <w:isLgl/>
      <w:lvlText w:val="%1.%2.%3.%4.%5.%6"/>
      <w:lvlJc w:val="left"/>
      <w:pPr>
        <w:ind w:left="4040" w:hanging="1440"/>
      </w:pPr>
      <w:rPr>
        <w:rFonts w:hint="default"/>
      </w:rPr>
    </w:lvl>
    <w:lvl w:ilvl="6">
      <w:start w:val="1"/>
      <w:numFmt w:val="decimal"/>
      <w:isLgl/>
      <w:lvlText w:val="%1.%2.%3.%4.%5.%6.%7"/>
      <w:lvlJc w:val="left"/>
      <w:pPr>
        <w:ind w:left="4400" w:hanging="1440"/>
      </w:pPr>
      <w:rPr>
        <w:rFonts w:hint="default"/>
      </w:rPr>
    </w:lvl>
    <w:lvl w:ilvl="7">
      <w:start w:val="1"/>
      <w:numFmt w:val="decimal"/>
      <w:isLgl/>
      <w:lvlText w:val="%1.%2.%3.%4.%5.%6.%7.%8"/>
      <w:lvlJc w:val="left"/>
      <w:pPr>
        <w:ind w:left="5120" w:hanging="1800"/>
      </w:pPr>
      <w:rPr>
        <w:rFonts w:hint="default"/>
      </w:rPr>
    </w:lvl>
    <w:lvl w:ilvl="8">
      <w:start w:val="1"/>
      <w:numFmt w:val="decimal"/>
      <w:isLgl/>
      <w:lvlText w:val="%1.%2.%3.%4.%5.%6.%7.%8.%9"/>
      <w:lvlJc w:val="left"/>
      <w:pPr>
        <w:ind w:left="5480" w:hanging="1800"/>
      </w:pPr>
      <w:rPr>
        <w:rFonts w:hint="default"/>
      </w:rPr>
    </w:lvl>
  </w:abstractNum>
  <w:abstractNum w:abstractNumId="14">
    <w:nsid w:val="72AB4DC0"/>
    <w:multiLevelType w:val="multilevel"/>
    <w:tmpl w:val="240075E0"/>
    <w:lvl w:ilvl="0">
      <w:start w:val="1"/>
      <w:numFmt w:val="bullet"/>
      <w:lvlText w:val=""/>
      <w:lvlJc w:val="left"/>
      <w:pPr>
        <w:tabs>
          <w:tab w:val="num" w:pos="1800"/>
        </w:tabs>
        <w:ind w:left="1800" w:hanging="360"/>
      </w:pPr>
      <w:rPr>
        <w:rFonts w:ascii="Symbol" w:hAnsi="Symbol" w:hint="default"/>
        <w:sz w:val="20"/>
      </w:rPr>
    </w:lvl>
    <w:lvl w:ilvl="1" w:tentative="1">
      <w:start w:val="1"/>
      <w:numFmt w:val="bullet"/>
      <w:lvlText w:val="o"/>
      <w:lvlJc w:val="left"/>
      <w:pPr>
        <w:tabs>
          <w:tab w:val="num" w:pos="2520"/>
        </w:tabs>
        <w:ind w:left="2520" w:hanging="360"/>
      </w:pPr>
      <w:rPr>
        <w:rFonts w:ascii="Courier New" w:hAnsi="Courier New" w:hint="default"/>
        <w:sz w:val="20"/>
      </w:rPr>
    </w:lvl>
    <w:lvl w:ilvl="2" w:tentative="1">
      <w:start w:val="1"/>
      <w:numFmt w:val="bullet"/>
      <w:lvlText w:val=""/>
      <w:lvlJc w:val="left"/>
      <w:pPr>
        <w:tabs>
          <w:tab w:val="num" w:pos="3240"/>
        </w:tabs>
        <w:ind w:left="3240" w:hanging="360"/>
      </w:pPr>
      <w:rPr>
        <w:rFonts w:ascii="Wingdings" w:hAnsi="Wingdings" w:hint="default"/>
        <w:sz w:val="20"/>
      </w:rPr>
    </w:lvl>
    <w:lvl w:ilvl="3" w:tentative="1">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15">
    <w:nsid w:val="7C9C4FA5"/>
    <w:multiLevelType w:val="hybridMultilevel"/>
    <w:tmpl w:val="3FCE286E"/>
    <w:lvl w:ilvl="0" w:tplc="8BEA3104">
      <w:start w:val="1"/>
      <w:numFmt w:val="decimal"/>
      <w:lvlText w:val="%1."/>
      <w:lvlJc w:val="left"/>
      <w:pPr>
        <w:tabs>
          <w:tab w:val="num" w:pos="1080"/>
        </w:tabs>
        <w:ind w:left="1080" w:hanging="360"/>
      </w:pPr>
      <w:rPr>
        <w:rFonts w:ascii="Times New Roman" w:hAnsi="Times New Roman" w:cs="Times New Roman" w:hint="default"/>
        <w:b/>
        <w:i w:val="0"/>
        <w:sz w:val="24"/>
        <w:szCs w:val="24"/>
      </w:rPr>
    </w:lvl>
    <w:lvl w:ilvl="1" w:tplc="04090019" w:tentative="1">
      <w:start w:val="1"/>
      <w:numFmt w:val="lowerLetter"/>
      <w:lvlText w:val="%2."/>
      <w:lvlJc w:val="left"/>
      <w:pPr>
        <w:tabs>
          <w:tab w:val="num" w:pos="1320"/>
        </w:tabs>
        <w:ind w:left="1320" w:hanging="360"/>
      </w:pPr>
    </w:lvl>
    <w:lvl w:ilvl="2" w:tplc="0409001B" w:tentative="1">
      <w:start w:val="1"/>
      <w:numFmt w:val="lowerRoman"/>
      <w:lvlText w:val="%3."/>
      <w:lvlJc w:val="right"/>
      <w:pPr>
        <w:tabs>
          <w:tab w:val="num" w:pos="2040"/>
        </w:tabs>
        <w:ind w:left="2040" w:hanging="180"/>
      </w:pPr>
    </w:lvl>
    <w:lvl w:ilvl="3" w:tplc="0409000F" w:tentative="1">
      <w:start w:val="1"/>
      <w:numFmt w:val="decimal"/>
      <w:lvlText w:val="%4."/>
      <w:lvlJc w:val="left"/>
      <w:pPr>
        <w:tabs>
          <w:tab w:val="num" w:pos="2760"/>
        </w:tabs>
        <w:ind w:left="2760" w:hanging="360"/>
      </w:pPr>
    </w:lvl>
    <w:lvl w:ilvl="4" w:tplc="04090019" w:tentative="1">
      <w:start w:val="1"/>
      <w:numFmt w:val="lowerLetter"/>
      <w:lvlText w:val="%5."/>
      <w:lvlJc w:val="left"/>
      <w:pPr>
        <w:tabs>
          <w:tab w:val="num" w:pos="3480"/>
        </w:tabs>
        <w:ind w:left="3480" w:hanging="360"/>
      </w:pPr>
    </w:lvl>
    <w:lvl w:ilvl="5" w:tplc="0409001B" w:tentative="1">
      <w:start w:val="1"/>
      <w:numFmt w:val="lowerRoman"/>
      <w:lvlText w:val="%6."/>
      <w:lvlJc w:val="right"/>
      <w:pPr>
        <w:tabs>
          <w:tab w:val="num" w:pos="4200"/>
        </w:tabs>
        <w:ind w:left="4200" w:hanging="180"/>
      </w:pPr>
    </w:lvl>
    <w:lvl w:ilvl="6" w:tplc="0409000F" w:tentative="1">
      <w:start w:val="1"/>
      <w:numFmt w:val="decimal"/>
      <w:lvlText w:val="%7."/>
      <w:lvlJc w:val="left"/>
      <w:pPr>
        <w:tabs>
          <w:tab w:val="num" w:pos="4920"/>
        </w:tabs>
        <w:ind w:left="4920" w:hanging="360"/>
      </w:pPr>
    </w:lvl>
    <w:lvl w:ilvl="7" w:tplc="04090019" w:tentative="1">
      <w:start w:val="1"/>
      <w:numFmt w:val="lowerLetter"/>
      <w:lvlText w:val="%8."/>
      <w:lvlJc w:val="left"/>
      <w:pPr>
        <w:tabs>
          <w:tab w:val="num" w:pos="5640"/>
        </w:tabs>
        <w:ind w:left="5640" w:hanging="360"/>
      </w:pPr>
    </w:lvl>
    <w:lvl w:ilvl="8" w:tplc="0409001B" w:tentative="1">
      <w:start w:val="1"/>
      <w:numFmt w:val="lowerRoman"/>
      <w:lvlText w:val="%9."/>
      <w:lvlJc w:val="right"/>
      <w:pPr>
        <w:tabs>
          <w:tab w:val="num" w:pos="6360"/>
        </w:tabs>
        <w:ind w:left="6360" w:hanging="180"/>
      </w:pPr>
    </w:lvl>
  </w:abstractNum>
  <w:abstractNum w:abstractNumId="16">
    <w:nsid w:val="7F037696"/>
    <w:multiLevelType w:val="hybridMultilevel"/>
    <w:tmpl w:val="4A145E2E"/>
    <w:lvl w:ilvl="0" w:tplc="A72A8D50">
      <w:start w:val="1"/>
      <w:numFmt w:val="lowerLetter"/>
      <w:lvlText w:val="%1."/>
      <w:lvlJc w:val="left"/>
      <w:pPr>
        <w:ind w:left="1778" w:hanging="360"/>
      </w:pPr>
      <w:rPr>
        <w:rFonts w:hint="default"/>
        <w:b w:val="0"/>
      </w:rPr>
    </w:lvl>
    <w:lvl w:ilvl="1" w:tplc="34090019" w:tentative="1">
      <w:start w:val="1"/>
      <w:numFmt w:val="lowerLetter"/>
      <w:lvlText w:val="%2."/>
      <w:lvlJc w:val="left"/>
      <w:pPr>
        <w:ind w:left="2520" w:hanging="360"/>
      </w:pPr>
    </w:lvl>
    <w:lvl w:ilvl="2" w:tplc="3409001B" w:tentative="1">
      <w:start w:val="1"/>
      <w:numFmt w:val="lowerRoman"/>
      <w:lvlText w:val="%3."/>
      <w:lvlJc w:val="right"/>
      <w:pPr>
        <w:ind w:left="3240" w:hanging="180"/>
      </w:pPr>
    </w:lvl>
    <w:lvl w:ilvl="3" w:tplc="3409000F" w:tentative="1">
      <w:start w:val="1"/>
      <w:numFmt w:val="decimal"/>
      <w:lvlText w:val="%4."/>
      <w:lvlJc w:val="left"/>
      <w:pPr>
        <w:ind w:left="3960" w:hanging="360"/>
      </w:pPr>
    </w:lvl>
    <w:lvl w:ilvl="4" w:tplc="34090019" w:tentative="1">
      <w:start w:val="1"/>
      <w:numFmt w:val="lowerLetter"/>
      <w:lvlText w:val="%5."/>
      <w:lvlJc w:val="left"/>
      <w:pPr>
        <w:ind w:left="4680" w:hanging="360"/>
      </w:pPr>
    </w:lvl>
    <w:lvl w:ilvl="5" w:tplc="3409001B" w:tentative="1">
      <w:start w:val="1"/>
      <w:numFmt w:val="lowerRoman"/>
      <w:lvlText w:val="%6."/>
      <w:lvlJc w:val="right"/>
      <w:pPr>
        <w:ind w:left="5400" w:hanging="180"/>
      </w:pPr>
    </w:lvl>
    <w:lvl w:ilvl="6" w:tplc="3409000F" w:tentative="1">
      <w:start w:val="1"/>
      <w:numFmt w:val="decimal"/>
      <w:lvlText w:val="%7."/>
      <w:lvlJc w:val="left"/>
      <w:pPr>
        <w:ind w:left="6120" w:hanging="360"/>
      </w:pPr>
    </w:lvl>
    <w:lvl w:ilvl="7" w:tplc="34090019" w:tentative="1">
      <w:start w:val="1"/>
      <w:numFmt w:val="lowerLetter"/>
      <w:lvlText w:val="%8."/>
      <w:lvlJc w:val="left"/>
      <w:pPr>
        <w:ind w:left="6840" w:hanging="360"/>
      </w:pPr>
    </w:lvl>
    <w:lvl w:ilvl="8" w:tplc="3409001B" w:tentative="1">
      <w:start w:val="1"/>
      <w:numFmt w:val="lowerRoman"/>
      <w:lvlText w:val="%9."/>
      <w:lvlJc w:val="right"/>
      <w:pPr>
        <w:ind w:left="7560" w:hanging="180"/>
      </w:pPr>
    </w:lvl>
  </w:abstractNum>
  <w:num w:numId="1">
    <w:abstractNumId w:val="9"/>
  </w:num>
  <w:num w:numId="2">
    <w:abstractNumId w:val="3"/>
  </w:num>
  <w:num w:numId="3">
    <w:abstractNumId w:val="4"/>
  </w:num>
  <w:num w:numId="4">
    <w:abstractNumId w:val="13"/>
  </w:num>
  <w:num w:numId="5">
    <w:abstractNumId w:val="0"/>
  </w:num>
  <w:num w:numId="6">
    <w:abstractNumId w:val="7"/>
  </w:num>
  <w:num w:numId="7">
    <w:abstractNumId w:val="6"/>
  </w:num>
  <w:num w:numId="8">
    <w:abstractNumId w:val="14"/>
  </w:num>
  <w:num w:numId="9">
    <w:abstractNumId w:val="15"/>
  </w:num>
  <w:num w:numId="10">
    <w:abstractNumId w:val="8"/>
  </w:num>
  <w:num w:numId="11">
    <w:abstractNumId w:val="5"/>
  </w:num>
  <w:num w:numId="12">
    <w:abstractNumId w:val="2"/>
  </w:num>
  <w:num w:numId="13">
    <w:abstractNumId w:val="1"/>
  </w:num>
  <w:num w:numId="14">
    <w:abstractNumId w:val="16"/>
  </w:num>
  <w:num w:numId="15">
    <w:abstractNumId w:val="10"/>
  </w:num>
  <w:num w:numId="16">
    <w:abstractNumId w:val="11"/>
  </w:num>
  <w:num w:numId="17">
    <w:abstractNumId w:val="12"/>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activeWritingStyle w:appName="MSWord" w:lang="en-PH" w:vendorID="64" w:dllVersion="131078" w:nlCheck="1" w:checkStyle="0"/>
  <w:activeWritingStyle w:appName="MSWord" w:lang="en-US" w:vendorID="64" w:dllVersion="131078" w:nlCheck="1" w:checkStyle="0"/>
  <w:defaultTabStop w:val="720"/>
  <w:characterSpacingControl w:val="doNotCompress"/>
  <w:hdrShapeDefaults>
    <o:shapedefaults v:ext="edit" spidmax="4098">
      <o:colormru v:ext="edit" colors="#009"/>
    </o:shapedefaults>
    <o:shapelayout v:ext="edit">
      <o:idmap v:ext="edit" data="2"/>
    </o:shapelayout>
  </w:hdrShapeDefaults>
  <w:footnotePr>
    <w:footnote w:id="0"/>
    <w:footnote w:id="1"/>
  </w:footnotePr>
  <w:endnotePr>
    <w:endnote w:id="0"/>
    <w:endnote w:id="1"/>
  </w:endnotePr>
  <w:compat/>
  <w:rsids>
    <w:rsidRoot w:val="008A1FFC"/>
    <w:rsid w:val="000032E4"/>
    <w:rsid w:val="00007FBC"/>
    <w:rsid w:val="00013AD5"/>
    <w:rsid w:val="00013F4D"/>
    <w:rsid w:val="00014581"/>
    <w:rsid w:val="00020D76"/>
    <w:rsid w:val="000237B1"/>
    <w:rsid w:val="00025625"/>
    <w:rsid w:val="00027185"/>
    <w:rsid w:val="00041FCF"/>
    <w:rsid w:val="00042DEA"/>
    <w:rsid w:val="000453A9"/>
    <w:rsid w:val="00045577"/>
    <w:rsid w:val="00055463"/>
    <w:rsid w:val="000569A8"/>
    <w:rsid w:val="000624C4"/>
    <w:rsid w:val="00070F74"/>
    <w:rsid w:val="000711A8"/>
    <w:rsid w:val="00072D05"/>
    <w:rsid w:val="00077EE4"/>
    <w:rsid w:val="0008192A"/>
    <w:rsid w:val="000879E2"/>
    <w:rsid w:val="0009095D"/>
    <w:rsid w:val="00094FEA"/>
    <w:rsid w:val="00097530"/>
    <w:rsid w:val="000A3FCB"/>
    <w:rsid w:val="000A459F"/>
    <w:rsid w:val="000B2255"/>
    <w:rsid w:val="000B2442"/>
    <w:rsid w:val="000C55F6"/>
    <w:rsid w:val="000C7C07"/>
    <w:rsid w:val="000D34E8"/>
    <w:rsid w:val="000D4A7F"/>
    <w:rsid w:val="000D5E76"/>
    <w:rsid w:val="000D7615"/>
    <w:rsid w:val="000D7BA6"/>
    <w:rsid w:val="000E507F"/>
    <w:rsid w:val="000F4C6C"/>
    <w:rsid w:val="000F5CF2"/>
    <w:rsid w:val="00103524"/>
    <w:rsid w:val="001115E4"/>
    <w:rsid w:val="00115693"/>
    <w:rsid w:val="00115B4C"/>
    <w:rsid w:val="00116B47"/>
    <w:rsid w:val="00134657"/>
    <w:rsid w:val="00136CE9"/>
    <w:rsid w:val="00140264"/>
    <w:rsid w:val="00142433"/>
    <w:rsid w:val="0014735E"/>
    <w:rsid w:val="00152149"/>
    <w:rsid w:val="00157D88"/>
    <w:rsid w:val="00175050"/>
    <w:rsid w:val="00175AD9"/>
    <w:rsid w:val="00195F91"/>
    <w:rsid w:val="001A1933"/>
    <w:rsid w:val="001A199F"/>
    <w:rsid w:val="001B5935"/>
    <w:rsid w:val="001B6628"/>
    <w:rsid w:val="001B72EE"/>
    <w:rsid w:val="001C093C"/>
    <w:rsid w:val="001C28C5"/>
    <w:rsid w:val="001C4F37"/>
    <w:rsid w:val="001C6A2B"/>
    <w:rsid w:val="001E44D3"/>
    <w:rsid w:val="001F0DD7"/>
    <w:rsid w:val="001F1013"/>
    <w:rsid w:val="001F3E81"/>
    <w:rsid w:val="001F7103"/>
    <w:rsid w:val="00200204"/>
    <w:rsid w:val="00201255"/>
    <w:rsid w:val="0020275A"/>
    <w:rsid w:val="00204652"/>
    <w:rsid w:val="00204CF8"/>
    <w:rsid w:val="002211B3"/>
    <w:rsid w:val="0022168D"/>
    <w:rsid w:val="002217A6"/>
    <w:rsid w:val="002257AF"/>
    <w:rsid w:val="00226461"/>
    <w:rsid w:val="00232001"/>
    <w:rsid w:val="00235E63"/>
    <w:rsid w:val="00237552"/>
    <w:rsid w:val="00242D36"/>
    <w:rsid w:val="0024327B"/>
    <w:rsid w:val="002439D6"/>
    <w:rsid w:val="00243ED5"/>
    <w:rsid w:val="00245E3C"/>
    <w:rsid w:val="002479B3"/>
    <w:rsid w:val="002560DA"/>
    <w:rsid w:val="00260AC0"/>
    <w:rsid w:val="00264EAC"/>
    <w:rsid w:val="00265BAA"/>
    <w:rsid w:val="00266602"/>
    <w:rsid w:val="00267333"/>
    <w:rsid w:val="002733C7"/>
    <w:rsid w:val="00273AE3"/>
    <w:rsid w:val="0028124E"/>
    <w:rsid w:val="0028149C"/>
    <w:rsid w:val="002875A5"/>
    <w:rsid w:val="002910E0"/>
    <w:rsid w:val="0029539B"/>
    <w:rsid w:val="002A25F4"/>
    <w:rsid w:val="002A57F1"/>
    <w:rsid w:val="002A68E9"/>
    <w:rsid w:val="002A6BF2"/>
    <w:rsid w:val="002B18AF"/>
    <w:rsid w:val="002B3E6C"/>
    <w:rsid w:val="002B4D12"/>
    <w:rsid w:val="002C28D6"/>
    <w:rsid w:val="002C50AA"/>
    <w:rsid w:val="002E0B34"/>
    <w:rsid w:val="002E2D95"/>
    <w:rsid w:val="002F1668"/>
    <w:rsid w:val="003009EB"/>
    <w:rsid w:val="00300B55"/>
    <w:rsid w:val="003069B2"/>
    <w:rsid w:val="00320183"/>
    <w:rsid w:val="0032725C"/>
    <w:rsid w:val="00334369"/>
    <w:rsid w:val="003421AC"/>
    <w:rsid w:val="003425D4"/>
    <w:rsid w:val="00342E3C"/>
    <w:rsid w:val="003473A7"/>
    <w:rsid w:val="00353970"/>
    <w:rsid w:val="00370442"/>
    <w:rsid w:val="003813F4"/>
    <w:rsid w:val="00382376"/>
    <w:rsid w:val="003846E9"/>
    <w:rsid w:val="0038671D"/>
    <w:rsid w:val="00386A51"/>
    <w:rsid w:val="00395CE7"/>
    <w:rsid w:val="003A0837"/>
    <w:rsid w:val="003A3347"/>
    <w:rsid w:val="003B0DD0"/>
    <w:rsid w:val="003B5260"/>
    <w:rsid w:val="003B54E0"/>
    <w:rsid w:val="003D195E"/>
    <w:rsid w:val="003D29D5"/>
    <w:rsid w:val="003D2C78"/>
    <w:rsid w:val="003D4AD7"/>
    <w:rsid w:val="003D5DBA"/>
    <w:rsid w:val="003E33B9"/>
    <w:rsid w:val="003F0403"/>
    <w:rsid w:val="003F0A7B"/>
    <w:rsid w:val="003F72BF"/>
    <w:rsid w:val="0040130C"/>
    <w:rsid w:val="00403BB4"/>
    <w:rsid w:val="00425C63"/>
    <w:rsid w:val="00430486"/>
    <w:rsid w:val="00433D92"/>
    <w:rsid w:val="00435D14"/>
    <w:rsid w:val="004377E2"/>
    <w:rsid w:val="00440DD4"/>
    <w:rsid w:val="00443AC6"/>
    <w:rsid w:val="004504E0"/>
    <w:rsid w:val="00450894"/>
    <w:rsid w:val="00456244"/>
    <w:rsid w:val="004578AF"/>
    <w:rsid w:val="00466486"/>
    <w:rsid w:val="00474E75"/>
    <w:rsid w:val="00483299"/>
    <w:rsid w:val="00490364"/>
    <w:rsid w:val="004A0F99"/>
    <w:rsid w:val="004A23E9"/>
    <w:rsid w:val="004B069C"/>
    <w:rsid w:val="004B20F3"/>
    <w:rsid w:val="004B3418"/>
    <w:rsid w:val="004B40B9"/>
    <w:rsid w:val="004B4E0C"/>
    <w:rsid w:val="004B516F"/>
    <w:rsid w:val="004B5D75"/>
    <w:rsid w:val="004B6CB6"/>
    <w:rsid w:val="004B761A"/>
    <w:rsid w:val="004C4823"/>
    <w:rsid w:val="004C7330"/>
    <w:rsid w:val="004D04ED"/>
    <w:rsid w:val="004D6466"/>
    <w:rsid w:val="004D6AC9"/>
    <w:rsid w:val="004E1170"/>
    <w:rsid w:val="004E2208"/>
    <w:rsid w:val="004E2E18"/>
    <w:rsid w:val="004E3EAA"/>
    <w:rsid w:val="004F038E"/>
    <w:rsid w:val="004F1D70"/>
    <w:rsid w:val="00514198"/>
    <w:rsid w:val="00514BEF"/>
    <w:rsid w:val="00520875"/>
    <w:rsid w:val="00521564"/>
    <w:rsid w:val="00521E4C"/>
    <w:rsid w:val="00523B0E"/>
    <w:rsid w:val="00526171"/>
    <w:rsid w:val="00531EEF"/>
    <w:rsid w:val="005423C1"/>
    <w:rsid w:val="00552155"/>
    <w:rsid w:val="005523B6"/>
    <w:rsid w:val="00554EFF"/>
    <w:rsid w:val="00576339"/>
    <w:rsid w:val="005820F1"/>
    <w:rsid w:val="00584BD4"/>
    <w:rsid w:val="005852D8"/>
    <w:rsid w:val="00586F3C"/>
    <w:rsid w:val="00593B6E"/>
    <w:rsid w:val="00593F8B"/>
    <w:rsid w:val="00597C6C"/>
    <w:rsid w:val="005A35DB"/>
    <w:rsid w:val="005A3DF7"/>
    <w:rsid w:val="005A5B4F"/>
    <w:rsid w:val="005A5DEA"/>
    <w:rsid w:val="005B354C"/>
    <w:rsid w:val="005B7D01"/>
    <w:rsid w:val="005C0715"/>
    <w:rsid w:val="005C4585"/>
    <w:rsid w:val="005D6BD5"/>
    <w:rsid w:val="005E15F7"/>
    <w:rsid w:val="005E6FF2"/>
    <w:rsid w:val="005F2ACE"/>
    <w:rsid w:val="005F469E"/>
    <w:rsid w:val="00600B31"/>
    <w:rsid w:val="00600F19"/>
    <w:rsid w:val="00601E52"/>
    <w:rsid w:val="0060517B"/>
    <w:rsid w:val="00605E0E"/>
    <w:rsid w:val="006069D8"/>
    <w:rsid w:val="0060752E"/>
    <w:rsid w:val="00611AF4"/>
    <w:rsid w:val="00615BB7"/>
    <w:rsid w:val="00620C12"/>
    <w:rsid w:val="006317DC"/>
    <w:rsid w:val="00632E48"/>
    <w:rsid w:val="00643615"/>
    <w:rsid w:val="006448F1"/>
    <w:rsid w:val="0064492D"/>
    <w:rsid w:val="0064620D"/>
    <w:rsid w:val="00647A4B"/>
    <w:rsid w:val="0065015C"/>
    <w:rsid w:val="00653F71"/>
    <w:rsid w:val="00656583"/>
    <w:rsid w:val="006607BA"/>
    <w:rsid w:val="00663EBF"/>
    <w:rsid w:val="00664CA4"/>
    <w:rsid w:val="00671903"/>
    <w:rsid w:val="006839FC"/>
    <w:rsid w:val="006858BF"/>
    <w:rsid w:val="006A0DBF"/>
    <w:rsid w:val="006A33C3"/>
    <w:rsid w:val="006B1741"/>
    <w:rsid w:val="006B2B00"/>
    <w:rsid w:val="006B4442"/>
    <w:rsid w:val="006B5B96"/>
    <w:rsid w:val="006C1354"/>
    <w:rsid w:val="006C47DE"/>
    <w:rsid w:val="006C4A63"/>
    <w:rsid w:val="006C4C06"/>
    <w:rsid w:val="006D3766"/>
    <w:rsid w:val="006E1144"/>
    <w:rsid w:val="006E2015"/>
    <w:rsid w:val="006E4387"/>
    <w:rsid w:val="006F0FFC"/>
    <w:rsid w:val="006F149B"/>
    <w:rsid w:val="006F3CF0"/>
    <w:rsid w:val="006F6B5C"/>
    <w:rsid w:val="006F7BFB"/>
    <w:rsid w:val="0070016C"/>
    <w:rsid w:val="00705307"/>
    <w:rsid w:val="00705699"/>
    <w:rsid w:val="00705FB4"/>
    <w:rsid w:val="00707121"/>
    <w:rsid w:val="00707388"/>
    <w:rsid w:val="00710DF6"/>
    <w:rsid w:val="00716F86"/>
    <w:rsid w:val="00722869"/>
    <w:rsid w:val="00726651"/>
    <w:rsid w:val="007360B7"/>
    <w:rsid w:val="00741B3B"/>
    <w:rsid w:val="00745647"/>
    <w:rsid w:val="00752B15"/>
    <w:rsid w:val="00754792"/>
    <w:rsid w:val="00765F2C"/>
    <w:rsid w:val="0077099E"/>
    <w:rsid w:val="00770AF3"/>
    <w:rsid w:val="0077225E"/>
    <w:rsid w:val="00775944"/>
    <w:rsid w:val="007800C3"/>
    <w:rsid w:val="00780659"/>
    <w:rsid w:val="00780D5C"/>
    <w:rsid w:val="00785E06"/>
    <w:rsid w:val="00786DF8"/>
    <w:rsid w:val="00790EB1"/>
    <w:rsid w:val="00796ACE"/>
    <w:rsid w:val="007A1FCC"/>
    <w:rsid w:val="007A2D8E"/>
    <w:rsid w:val="007B6492"/>
    <w:rsid w:val="007C412D"/>
    <w:rsid w:val="007C6202"/>
    <w:rsid w:val="007C63E3"/>
    <w:rsid w:val="007C6974"/>
    <w:rsid w:val="007D44A3"/>
    <w:rsid w:val="007D4C31"/>
    <w:rsid w:val="007E2E9D"/>
    <w:rsid w:val="007E390C"/>
    <w:rsid w:val="007E3A2C"/>
    <w:rsid w:val="007E5310"/>
    <w:rsid w:val="007E6CEC"/>
    <w:rsid w:val="007F0CC2"/>
    <w:rsid w:val="007F2BB1"/>
    <w:rsid w:val="00804B33"/>
    <w:rsid w:val="00804C56"/>
    <w:rsid w:val="0081024F"/>
    <w:rsid w:val="00812830"/>
    <w:rsid w:val="00823C72"/>
    <w:rsid w:val="00824819"/>
    <w:rsid w:val="008264BE"/>
    <w:rsid w:val="0082764F"/>
    <w:rsid w:val="008405A2"/>
    <w:rsid w:val="008431C9"/>
    <w:rsid w:val="00844EE1"/>
    <w:rsid w:val="00845E2E"/>
    <w:rsid w:val="008501B7"/>
    <w:rsid w:val="008511BD"/>
    <w:rsid w:val="00853D30"/>
    <w:rsid w:val="00861D4B"/>
    <w:rsid w:val="00861DB9"/>
    <w:rsid w:val="008629B3"/>
    <w:rsid w:val="00875960"/>
    <w:rsid w:val="00876882"/>
    <w:rsid w:val="008821A5"/>
    <w:rsid w:val="00887328"/>
    <w:rsid w:val="00891D2A"/>
    <w:rsid w:val="0089313F"/>
    <w:rsid w:val="00893956"/>
    <w:rsid w:val="00895304"/>
    <w:rsid w:val="00895F99"/>
    <w:rsid w:val="00897DA1"/>
    <w:rsid w:val="008A0A5C"/>
    <w:rsid w:val="008A1FFC"/>
    <w:rsid w:val="008A55E1"/>
    <w:rsid w:val="008A5D9D"/>
    <w:rsid w:val="008B09BA"/>
    <w:rsid w:val="008B27DF"/>
    <w:rsid w:val="008B5BB8"/>
    <w:rsid w:val="008B7CE8"/>
    <w:rsid w:val="008C2445"/>
    <w:rsid w:val="008C6F26"/>
    <w:rsid w:val="008D0B2A"/>
    <w:rsid w:val="008D4BF9"/>
    <w:rsid w:val="008D6A71"/>
    <w:rsid w:val="008E3A29"/>
    <w:rsid w:val="008E53EE"/>
    <w:rsid w:val="008F209F"/>
    <w:rsid w:val="008F4FD6"/>
    <w:rsid w:val="0090691D"/>
    <w:rsid w:val="00911709"/>
    <w:rsid w:val="00915175"/>
    <w:rsid w:val="00915FC0"/>
    <w:rsid w:val="00921E70"/>
    <w:rsid w:val="00933202"/>
    <w:rsid w:val="009344ED"/>
    <w:rsid w:val="00935D86"/>
    <w:rsid w:val="0093799C"/>
    <w:rsid w:val="009450F6"/>
    <w:rsid w:val="00946660"/>
    <w:rsid w:val="00950B3E"/>
    <w:rsid w:val="009547EF"/>
    <w:rsid w:val="00954CE2"/>
    <w:rsid w:val="009613E8"/>
    <w:rsid w:val="00962433"/>
    <w:rsid w:val="0096413A"/>
    <w:rsid w:val="00974636"/>
    <w:rsid w:val="0097754C"/>
    <w:rsid w:val="00982AF8"/>
    <w:rsid w:val="009863B1"/>
    <w:rsid w:val="009905C6"/>
    <w:rsid w:val="009905FD"/>
    <w:rsid w:val="00993EE7"/>
    <w:rsid w:val="00996F69"/>
    <w:rsid w:val="009A5784"/>
    <w:rsid w:val="009A61BE"/>
    <w:rsid w:val="009A6AD3"/>
    <w:rsid w:val="009A7EB4"/>
    <w:rsid w:val="009B564D"/>
    <w:rsid w:val="009B7006"/>
    <w:rsid w:val="009B7031"/>
    <w:rsid w:val="009B768C"/>
    <w:rsid w:val="009C1527"/>
    <w:rsid w:val="009C5577"/>
    <w:rsid w:val="009C5CF5"/>
    <w:rsid w:val="009D1F7D"/>
    <w:rsid w:val="009D2093"/>
    <w:rsid w:val="009D2246"/>
    <w:rsid w:val="009D54B8"/>
    <w:rsid w:val="009D6FC0"/>
    <w:rsid w:val="009E03B9"/>
    <w:rsid w:val="009E0A43"/>
    <w:rsid w:val="009E0AF1"/>
    <w:rsid w:val="009E4EA3"/>
    <w:rsid w:val="009E59CB"/>
    <w:rsid w:val="009E69C9"/>
    <w:rsid w:val="009F26AC"/>
    <w:rsid w:val="009F3CC4"/>
    <w:rsid w:val="00A13A40"/>
    <w:rsid w:val="00A20A11"/>
    <w:rsid w:val="00A21CBA"/>
    <w:rsid w:val="00A23508"/>
    <w:rsid w:val="00A2358F"/>
    <w:rsid w:val="00A25605"/>
    <w:rsid w:val="00A26F79"/>
    <w:rsid w:val="00A2714C"/>
    <w:rsid w:val="00A27849"/>
    <w:rsid w:val="00A31FD3"/>
    <w:rsid w:val="00A32770"/>
    <w:rsid w:val="00A511D6"/>
    <w:rsid w:val="00A52CE8"/>
    <w:rsid w:val="00A559C8"/>
    <w:rsid w:val="00A57D04"/>
    <w:rsid w:val="00A643B5"/>
    <w:rsid w:val="00A7288C"/>
    <w:rsid w:val="00A7720A"/>
    <w:rsid w:val="00A932B3"/>
    <w:rsid w:val="00A94D25"/>
    <w:rsid w:val="00A96216"/>
    <w:rsid w:val="00AB3D8B"/>
    <w:rsid w:val="00AB58CE"/>
    <w:rsid w:val="00AB5A0E"/>
    <w:rsid w:val="00AB760B"/>
    <w:rsid w:val="00AB7A00"/>
    <w:rsid w:val="00AC0D72"/>
    <w:rsid w:val="00AD7BEF"/>
    <w:rsid w:val="00AF412C"/>
    <w:rsid w:val="00B009F0"/>
    <w:rsid w:val="00B03240"/>
    <w:rsid w:val="00B06117"/>
    <w:rsid w:val="00B142D0"/>
    <w:rsid w:val="00B22F2E"/>
    <w:rsid w:val="00B27FC8"/>
    <w:rsid w:val="00B31756"/>
    <w:rsid w:val="00B31AD5"/>
    <w:rsid w:val="00B32A6F"/>
    <w:rsid w:val="00B4385F"/>
    <w:rsid w:val="00B47BC6"/>
    <w:rsid w:val="00B53102"/>
    <w:rsid w:val="00B53494"/>
    <w:rsid w:val="00B61E15"/>
    <w:rsid w:val="00B637A6"/>
    <w:rsid w:val="00B70038"/>
    <w:rsid w:val="00B7464C"/>
    <w:rsid w:val="00B76CDA"/>
    <w:rsid w:val="00B82ADA"/>
    <w:rsid w:val="00B90071"/>
    <w:rsid w:val="00B90CA3"/>
    <w:rsid w:val="00B91059"/>
    <w:rsid w:val="00B9194C"/>
    <w:rsid w:val="00B93A59"/>
    <w:rsid w:val="00BA1AF7"/>
    <w:rsid w:val="00BA293B"/>
    <w:rsid w:val="00BA2C77"/>
    <w:rsid w:val="00BB0AC7"/>
    <w:rsid w:val="00BB1100"/>
    <w:rsid w:val="00BB2F8A"/>
    <w:rsid w:val="00BC313D"/>
    <w:rsid w:val="00BC3950"/>
    <w:rsid w:val="00BC3980"/>
    <w:rsid w:val="00BC6927"/>
    <w:rsid w:val="00BC7157"/>
    <w:rsid w:val="00BD1DEB"/>
    <w:rsid w:val="00BD3828"/>
    <w:rsid w:val="00BD4E72"/>
    <w:rsid w:val="00BD6199"/>
    <w:rsid w:val="00BD66FD"/>
    <w:rsid w:val="00BE13F5"/>
    <w:rsid w:val="00BE23C1"/>
    <w:rsid w:val="00BE419B"/>
    <w:rsid w:val="00BE4A20"/>
    <w:rsid w:val="00BF23B2"/>
    <w:rsid w:val="00BF2F05"/>
    <w:rsid w:val="00C0228C"/>
    <w:rsid w:val="00C03D3C"/>
    <w:rsid w:val="00C11CA5"/>
    <w:rsid w:val="00C13C25"/>
    <w:rsid w:val="00C142F4"/>
    <w:rsid w:val="00C2295D"/>
    <w:rsid w:val="00C25998"/>
    <w:rsid w:val="00C33ACC"/>
    <w:rsid w:val="00C33AE2"/>
    <w:rsid w:val="00C42FC9"/>
    <w:rsid w:val="00C516A6"/>
    <w:rsid w:val="00C53A26"/>
    <w:rsid w:val="00C54EA6"/>
    <w:rsid w:val="00C57351"/>
    <w:rsid w:val="00C60C09"/>
    <w:rsid w:val="00C626B5"/>
    <w:rsid w:val="00C646CD"/>
    <w:rsid w:val="00C65B7E"/>
    <w:rsid w:val="00C70E5C"/>
    <w:rsid w:val="00C7121B"/>
    <w:rsid w:val="00C71C91"/>
    <w:rsid w:val="00C7548F"/>
    <w:rsid w:val="00C77B82"/>
    <w:rsid w:val="00C851FC"/>
    <w:rsid w:val="00C874F9"/>
    <w:rsid w:val="00C9018D"/>
    <w:rsid w:val="00C9092F"/>
    <w:rsid w:val="00C97D82"/>
    <w:rsid w:val="00CA4F78"/>
    <w:rsid w:val="00CB2E96"/>
    <w:rsid w:val="00CB39AA"/>
    <w:rsid w:val="00CC0612"/>
    <w:rsid w:val="00CC6F95"/>
    <w:rsid w:val="00CD2725"/>
    <w:rsid w:val="00CD5B05"/>
    <w:rsid w:val="00CD5C83"/>
    <w:rsid w:val="00CF255A"/>
    <w:rsid w:val="00CF284E"/>
    <w:rsid w:val="00CF5028"/>
    <w:rsid w:val="00CF79EE"/>
    <w:rsid w:val="00D0141E"/>
    <w:rsid w:val="00D02E5D"/>
    <w:rsid w:val="00D03199"/>
    <w:rsid w:val="00D03286"/>
    <w:rsid w:val="00D05BCA"/>
    <w:rsid w:val="00D140BA"/>
    <w:rsid w:val="00D278EC"/>
    <w:rsid w:val="00D32B56"/>
    <w:rsid w:val="00D33C56"/>
    <w:rsid w:val="00D3450A"/>
    <w:rsid w:val="00D34864"/>
    <w:rsid w:val="00D35CA4"/>
    <w:rsid w:val="00D35E75"/>
    <w:rsid w:val="00D411DE"/>
    <w:rsid w:val="00D44F16"/>
    <w:rsid w:val="00D62FD9"/>
    <w:rsid w:val="00D66203"/>
    <w:rsid w:val="00D672AA"/>
    <w:rsid w:val="00D67AE4"/>
    <w:rsid w:val="00D72F53"/>
    <w:rsid w:val="00D72FDA"/>
    <w:rsid w:val="00D73075"/>
    <w:rsid w:val="00D7354F"/>
    <w:rsid w:val="00D87606"/>
    <w:rsid w:val="00D94959"/>
    <w:rsid w:val="00DA4307"/>
    <w:rsid w:val="00DB5859"/>
    <w:rsid w:val="00DB73E3"/>
    <w:rsid w:val="00DB74E9"/>
    <w:rsid w:val="00DD6B79"/>
    <w:rsid w:val="00DD703C"/>
    <w:rsid w:val="00DF0D53"/>
    <w:rsid w:val="00DF1093"/>
    <w:rsid w:val="00DF1642"/>
    <w:rsid w:val="00DF7113"/>
    <w:rsid w:val="00E0011E"/>
    <w:rsid w:val="00E048F6"/>
    <w:rsid w:val="00E07B0A"/>
    <w:rsid w:val="00E11BA5"/>
    <w:rsid w:val="00E14698"/>
    <w:rsid w:val="00E1474A"/>
    <w:rsid w:val="00E15B7C"/>
    <w:rsid w:val="00E3128C"/>
    <w:rsid w:val="00E322E5"/>
    <w:rsid w:val="00E325CF"/>
    <w:rsid w:val="00E32EB0"/>
    <w:rsid w:val="00E33C01"/>
    <w:rsid w:val="00E4176C"/>
    <w:rsid w:val="00E43A39"/>
    <w:rsid w:val="00E450CB"/>
    <w:rsid w:val="00E703E4"/>
    <w:rsid w:val="00E72CC2"/>
    <w:rsid w:val="00E81371"/>
    <w:rsid w:val="00E8254D"/>
    <w:rsid w:val="00E830D4"/>
    <w:rsid w:val="00E848B0"/>
    <w:rsid w:val="00E8651B"/>
    <w:rsid w:val="00E9199E"/>
    <w:rsid w:val="00EA028E"/>
    <w:rsid w:val="00EA627C"/>
    <w:rsid w:val="00EB26EF"/>
    <w:rsid w:val="00EC68C9"/>
    <w:rsid w:val="00ED1F0B"/>
    <w:rsid w:val="00ED60AC"/>
    <w:rsid w:val="00EE1645"/>
    <w:rsid w:val="00EF22F5"/>
    <w:rsid w:val="00EF2509"/>
    <w:rsid w:val="00EF4BF4"/>
    <w:rsid w:val="00F00674"/>
    <w:rsid w:val="00F031D7"/>
    <w:rsid w:val="00F04ED8"/>
    <w:rsid w:val="00F05C83"/>
    <w:rsid w:val="00F10A50"/>
    <w:rsid w:val="00F14D7B"/>
    <w:rsid w:val="00F157D9"/>
    <w:rsid w:val="00F25610"/>
    <w:rsid w:val="00F25E1B"/>
    <w:rsid w:val="00F263F9"/>
    <w:rsid w:val="00F2679A"/>
    <w:rsid w:val="00F27A0F"/>
    <w:rsid w:val="00F3259A"/>
    <w:rsid w:val="00F325A9"/>
    <w:rsid w:val="00F32FF3"/>
    <w:rsid w:val="00F3589D"/>
    <w:rsid w:val="00F420D1"/>
    <w:rsid w:val="00F4252E"/>
    <w:rsid w:val="00F445A6"/>
    <w:rsid w:val="00F46F57"/>
    <w:rsid w:val="00F5105C"/>
    <w:rsid w:val="00F5139F"/>
    <w:rsid w:val="00F528EB"/>
    <w:rsid w:val="00F54A3C"/>
    <w:rsid w:val="00F57211"/>
    <w:rsid w:val="00F607A8"/>
    <w:rsid w:val="00F67C60"/>
    <w:rsid w:val="00F722FA"/>
    <w:rsid w:val="00F76D76"/>
    <w:rsid w:val="00F80F12"/>
    <w:rsid w:val="00F84E0B"/>
    <w:rsid w:val="00F86788"/>
    <w:rsid w:val="00F90D33"/>
    <w:rsid w:val="00F91F8D"/>
    <w:rsid w:val="00F926B6"/>
    <w:rsid w:val="00F938FC"/>
    <w:rsid w:val="00FA2A72"/>
    <w:rsid w:val="00FA37B1"/>
    <w:rsid w:val="00FA714B"/>
    <w:rsid w:val="00FB18BD"/>
    <w:rsid w:val="00FB33D5"/>
    <w:rsid w:val="00FB69A9"/>
    <w:rsid w:val="00FC4C45"/>
    <w:rsid w:val="00FD21A7"/>
    <w:rsid w:val="00FD38C0"/>
    <w:rsid w:val="00FE027B"/>
    <w:rsid w:val="00FE5DFD"/>
    <w:rsid w:val="00FE756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colormru v:ext="edit" colors="#009"/>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PH"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qFormat="1"/>
    <w:lsdException w:name="caption" w:uiPriority="0" w:qFormat="1"/>
    <w:lsdException w:name="footnote reference" w:uiPriority="0"/>
    <w:lsdException w:name="List Bullet" w:uiPriority="0"/>
    <w:lsdException w:name="List 2" w:uiPriority="0"/>
    <w:lsdException w:name="List 3" w:uiPriority="0"/>
    <w:lsdException w:name="List 4" w:uiPriority="0"/>
    <w:lsdException w:name="Title" w:semiHidden="0" w:uiPriority="10" w:unhideWhenUsed="0" w:qFormat="1"/>
    <w:lsdException w:name="Default Paragraph Font" w:uiPriority="1"/>
    <w:lsdException w:name="Body Text Indent" w:uiPriority="0"/>
    <w:lsdException w:name="List Continue 2" w:uiPriority="0"/>
    <w:lsdException w:name="List Continue 3" w:uiPriority="0"/>
    <w:lsdException w:name="List Continue 4"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0715"/>
  </w:style>
  <w:style w:type="paragraph" w:styleId="Heading1">
    <w:name w:val="heading 1"/>
    <w:basedOn w:val="Normal"/>
    <w:next w:val="Normal"/>
    <w:link w:val="Heading1Char"/>
    <w:qFormat/>
    <w:rsid w:val="008F4FD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070F74"/>
    <w:pPr>
      <w:keepNext/>
      <w:spacing w:after="0" w:line="240" w:lineRule="auto"/>
      <w:outlineLvl w:val="1"/>
    </w:pPr>
    <w:rPr>
      <w:rFonts w:ascii="Times New Roman" w:eastAsia="Times New Roman" w:hAnsi="Times New Roman" w:cs="Times New Roman"/>
      <w:sz w:val="24"/>
      <w:szCs w:val="20"/>
      <w:lang w:val="en-US"/>
    </w:rPr>
  </w:style>
  <w:style w:type="paragraph" w:styleId="Heading3">
    <w:name w:val="heading 3"/>
    <w:basedOn w:val="Normal"/>
    <w:next w:val="Normal"/>
    <w:link w:val="Heading3Char"/>
    <w:uiPriority w:val="9"/>
    <w:unhideWhenUsed/>
    <w:qFormat/>
    <w:rsid w:val="00070F74"/>
    <w:pPr>
      <w:keepNext/>
      <w:spacing w:before="240" w:after="60" w:line="240" w:lineRule="auto"/>
      <w:outlineLvl w:val="2"/>
    </w:pPr>
    <w:rPr>
      <w:rFonts w:ascii="Cambria" w:eastAsia="Times New Roman" w:hAnsi="Cambria" w:cs="Times New Roman"/>
      <w:b/>
      <w:bCs/>
      <w:sz w:val="26"/>
      <w:szCs w:val="26"/>
      <w:lang w:val="en-US"/>
    </w:rPr>
  </w:style>
  <w:style w:type="paragraph" w:styleId="Heading4">
    <w:name w:val="heading 4"/>
    <w:basedOn w:val="Normal"/>
    <w:next w:val="Normal"/>
    <w:link w:val="Heading4Char"/>
    <w:semiHidden/>
    <w:unhideWhenUsed/>
    <w:qFormat/>
    <w:rsid w:val="00070F74"/>
    <w:pPr>
      <w:keepNext/>
      <w:spacing w:before="240" w:after="60" w:line="240" w:lineRule="auto"/>
      <w:outlineLvl w:val="3"/>
    </w:pPr>
    <w:rPr>
      <w:rFonts w:ascii="Calibri" w:eastAsia="Times New Roman" w:hAnsi="Calibri" w:cs="Times New Roman"/>
      <w:b/>
      <w:bCs/>
      <w:sz w:val="28"/>
      <w:szCs w:val="28"/>
      <w:lang w:val="en-US"/>
    </w:rPr>
  </w:style>
  <w:style w:type="paragraph" w:styleId="Heading5">
    <w:name w:val="heading 5"/>
    <w:basedOn w:val="Normal"/>
    <w:next w:val="Normal"/>
    <w:link w:val="Heading5Char"/>
    <w:unhideWhenUsed/>
    <w:qFormat/>
    <w:rsid w:val="00070F74"/>
    <w:pPr>
      <w:spacing w:before="240" w:after="60" w:line="240" w:lineRule="auto"/>
      <w:outlineLvl w:val="4"/>
    </w:pPr>
    <w:rPr>
      <w:rFonts w:ascii="Calibri" w:eastAsia="Times New Roman" w:hAnsi="Calibri" w:cs="Times New Roman"/>
      <w:b/>
      <w:bCs/>
      <w:i/>
      <w:iCs/>
      <w:sz w:val="26"/>
      <w:szCs w:val="26"/>
      <w:lang w:val="en-US"/>
    </w:rPr>
  </w:style>
  <w:style w:type="paragraph" w:styleId="Heading6">
    <w:name w:val="heading 6"/>
    <w:basedOn w:val="Normal"/>
    <w:next w:val="Normal"/>
    <w:link w:val="Heading6Char"/>
    <w:semiHidden/>
    <w:unhideWhenUsed/>
    <w:qFormat/>
    <w:rsid w:val="00070F74"/>
    <w:pPr>
      <w:spacing w:before="240" w:after="60" w:line="240" w:lineRule="auto"/>
      <w:outlineLvl w:val="5"/>
    </w:pPr>
    <w:rPr>
      <w:rFonts w:ascii="Calibri" w:eastAsia="Times New Roman" w:hAnsi="Calibri" w:cs="Times New Roman"/>
      <w:b/>
      <w:bCs/>
      <w:lang w:val="en-US"/>
    </w:rPr>
  </w:style>
  <w:style w:type="paragraph" w:styleId="Heading7">
    <w:name w:val="heading 7"/>
    <w:basedOn w:val="Normal"/>
    <w:next w:val="Normal"/>
    <w:link w:val="Heading7Char"/>
    <w:qFormat/>
    <w:rsid w:val="004B516F"/>
    <w:pPr>
      <w:keepNext/>
      <w:spacing w:after="0" w:line="240" w:lineRule="auto"/>
      <w:jc w:val="center"/>
      <w:outlineLvl w:val="6"/>
    </w:pPr>
    <w:rPr>
      <w:rFonts w:ascii="Times New Roman" w:eastAsia="Times New Roman" w:hAnsi="Times New Roman" w:cs="Times New Roman"/>
      <w:b/>
      <w:color w:val="000000"/>
      <w:sz w:val="24"/>
      <w:szCs w:val="20"/>
      <w:lang w:val="en-US"/>
    </w:rPr>
  </w:style>
  <w:style w:type="paragraph" w:styleId="Heading8">
    <w:name w:val="heading 8"/>
    <w:basedOn w:val="Normal"/>
    <w:next w:val="Normal"/>
    <w:link w:val="Heading8Char"/>
    <w:qFormat/>
    <w:rsid w:val="004B516F"/>
    <w:pPr>
      <w:keepNext/>
      <w:spacing w:after="0" w:line="240" w:lineRule="auto"/>
      <w:outlineLvl w:val="7"/>
    </w:pPr>
    <w:rPr>
      <w:rFonts w:ascii="Times New Roman" w:eastAsia="Times New Roman" w:hAnsi="Times New Roman" w:cs="Times New Roman"/>
      <w:b/>
      <w:color w:val="000000"/>
      <w:sz w:val="24"/>
      <w:szCs w:val="20"/>
      <w:lang w:val="en-US"/>
    </w:rPr>
  </w:style>
  <w:style w:type="paragraph" w:styleId="Heading9">
    <w:name w:val="heading 9"/>
    <w:basedOn w:val="Normal"/>
    <w:next w:val="Normal"/>
    <w:link w:val="Heading9Char"/>
    <w:semiHidden/>
    <w:unhideWhenUsed/>
    <w:qFormat/>
    <w:rsid w:val="008F4FD6"/>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F4FD6"/>
    <w:rPr>
      <w:rFonts w:asciiTheme="majorHAnsi" w:eastAsiaTheme="majorEastAsia" w:hAnsiTheme="majorHAnsi" w:cstheme="majorBidi"/>
      <w:b/>
      <w:bCs/>
      <w:color w:val="365F91" w:themeColor="accent1" w:themeShade="BF"/>
      <w:sz w:val="28"/>
      <w:szCs w:val="28"/>
    </w:rPr>
  </w:style>
  <w:style w:type="character" w:customStyle="1" w:styleId="Heading7Char">
    <w:name w:val="Heading 7 Char"/>
    <w:basedOn w:val="DefaultParagraphFont"/>
    <w:link w:val="Heading7"/>
    <w:rsid w:val="004B516F"/>
    <w:rPr>
      <w:rFonts w:ascii="Times New Roman" w:eastAsia="Times New Roman" w:hAnsi="Times New Roman" w:cs="Times New Roman"/>
      <w:b/>
      <w:color w:val="000000"/>
      <w:sz w:val="24"/>
      <w:szCs w:val="20"/>
      <w:lang w:val="en-US"/>
    </w:rPr>
  </w:style>
  <w:style w:type="character" w:customStyle="1" w:styleId="Heading8Char">
    <w:name w:val="Heading 8 Char"/>
    <w:basedOn w:val="DefaultParagraphFont"/>
    <w:link w:val="Heading8"/>
    <w:rsid w:val="004B516F"/>
    <w:rPr>
      <w:rFonts w:ascii="Times New Roman" w:eastAsia="Times New Roman" w:hAnsi="Times New Roman" w:cs="Times New Roman"/>
      <w:b/>
      <w:color w:val="000000"/>
      <w:sz w:val="24"/>
      <w:szCs w:val="20"/>
      <w:lang w:val="en-US"/>
    </w:rPr>
  </w:style>
  <w:style w:type="character" w:customStyle="1" w:styleId="Heading9Char">
    <w:name w:val="Heading 9 Char"/>
    <w:basedOn w:val="DefaultParagraphFont"/>
    <w:link w:val="Heading9"/>
    <w:semiHidden/>
    <w:rsid w:val="008F4FD6"/>
    <w:rPr>
      <w:rFonts w:asciiTheme="majorHAnsi" w:eastAsiaTheme="majorEastAsia" w:hAnsiTheme="majorHAnsi" w:cstheme="majorBidi"/>
      <w:i/>
      <w:iCs/>
      <w:color w:val="404040" w:themeColor="text1" w:themeTint="BF"/>
      <w:sz w:val="20"/>
      <w:szCs w:val="20"/>
    </w:rPr>
  </w:style>
  <w:style w:type="paragraph" w:styleId="ListParagraph">
    <w:name w:val="List Paragraph"/>
    <w:basedOn w:val="Normal"/>
    <w:uiPriority w:val="34"/>
    <w:qFormat/>
    <w:rsid w:val="00EA627C"/>
    <w:pPr>
      <w:ind w:left="720"/>
      <w:contextualSpacing/>
    </w:pPr>
  </w:style>
  <w:style w:type="paragraph" w:styleId="Header">
    <w:name w:val="header"/>
    <w:basedOn w:val="Normal"/>
    <w:link w:val="HeaderChar"/>
    <w:uiPriority w:val="99"/>
    <w:unhideWhenUsed/>
    <w:rsid w:val="005E15F7"/>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15F7"/>
  </w:style>
  <w:style w:type="paragraph" w:styleId="Footer">
    <w:name w:val="footer"/>
    <w:basedOn w:val="Normal"/>
    <w:link w:val="FooterChar"/>
    <w:uiPriority w:val="99"/>
    <w:unhideWhenUsed/>
    <w:qFormat/>
    <w:rsid w:val="005E15F7"/>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15F7"/>
  </w:style>
  <w:style w:type="table" w:styleId="TableGrid">
    <w:name w:val="Table Grid"/>
    <w:basedOn w:val="TableNormal"/>
    <w:uiPriority w:val="59"/>
    <w:rsid w:val="00586F3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F7BF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F7BFB"/>
    <w:rPr>
      <w:rFonts w:ascii="Tahoma" w:hAnsi="Tahoma" w:cs="Tahoma"/>
      <w:sz w:val="16"/>
      <w:szCs w:val="16"/>
    </w:rPr>
  </w:style>
  <w:style w:type="character" w:styleId="CommentReference">
    <w:name w:val="annotation reference"/>
    <w:basedOn w:val="DefaultParagraphFont"/>
    <w:uiPriority w:val="99"/>
    <w:semiHidden/>
    <w:unhideWhenUsed/>
    <w:rsid w:val="00A932B3"/>
    <w:rPr>
      <w:sz w:val="16"/>
      <w:szCs w:val="16"/>
    </w:rPr>
  </w:style>
  <w:style w:type="paragraph" w:styleId="CommentText">
    <w:name w:val="annotation text"/>
    <w:basedOn w:val="Normal"/>
    <w:link w:val="CommentTextChar"/>
    <w:uiPriority w:val="99"/>
    <w:semiHidden/>
    <w:unhideWhenUsed/>
    <w:rsid w:val="00A932B3"/>
    <w:pPr>
      <w:spacing w:line="240" w:lineRule="auto"/>
    </w:pPr>
    <w:rPr>
      <w:sz w:val="20"/>
      <w:szCs w:val="20"/>
    </w:rPr>
  </w:style>
  <w:style w:type="character" w:customStyle="1" w:styleId="CommentTextChar">
    <w:name w:val="Comment Text Char"/>
    <w:basedOn w:val="DefaultParagraphFont"/>
    <w:link w:val="CommentText"/>
    <w:uiPriority w:val="99"/>
    <w:semiHidden/>
    <w:rsid w:val="00A932B3"/>
    <w:rPr>
      <w:sz w:val="20"/>
      <w:szCs w:val="20"/>
    </w:rPr>
  </w:style>
  <w:style w:type="paragraph" w:styleId="CommentSubject">
    <w:name w:val="annotation subject"/>
    <w:basedOn w:val="CommentText"/>
    <w:next w:val="CommentText"/>
    <w:link w:val="CommentSubjectChar"/>
    <w:uiPriority w:val="99"/>
    <w:semiHidden/>
    <w:unhideWhenUsed/>
    <w:rsid w:val="00A932B3"/>
    <w:rPr>
      <w:b/>
      <w:bCs/>
    </w:rPr>
  </w:style>
  <w:style w:type="character" w:customStyle="1" w:styleId="CommentSubjectChar">
    <w:name w:val="Comment Subject Char"/>
    <w:basedOn w:val="CommentTextChar"/>
    <w:link w:val="CommentSubject"/>
    <w:uiPriority w:val="99"/>
    <w:semiHidden/>
    <w:rsid w:val="00A932B3"/>
    <w:rPr>
      <w:b/>
      <w:bCs/>
      <w:sz w:val="20"/>
      <w:szCs w:val="20"/>
    </w:rPr>
  </w:style>
  <w:style w:type="paragraph" w:styleId="BodyTextIndent">
    <w:name w:val="Body Text Indent"/>
    <w:basedOn w:val="Normal"/>
    <w:link w:val="BodyTextIndentChar"/>
    <w:rsid w:val="00C851FC"/>
    <w:pPr>
      <w:spacing w:before="120" w:after="0" w:line="240" w:lineRule="auto"/>
      <w:ind w:left="1440" w:firstLine="720"/>
      <w:jc w:val="both"/>
    </w:pPr>
    <w:rPr>
      <w:rFonts w:ascii="Times New Roman" w:eastAsia="Times New Roman" w:hAnsi="Times New Roman" w:cs="Times New Roman"/>
      <w:sz w:val="24"/>
      <w:szCs w:val="20"/>
      <w:lang w:val="en-US"/>
    </w:rPr>
  </w:style>
  <w:style w:type="character" w:customStyle="1" w:styleId="BodyTextIndentChar">
    <w:name w:val="Body Text Indent Char"/>
    <w:basedOn w:val="DefaultParagraphFont"/>
    <w:link w:val="BodyTextIndent"/>
    <w:rsid w:val="00C851FC"/>
    <w:rPr>
      <w:rFonts w:ascii="Times New Roman" w:eastAsia="Times New Roman" w:hAnsi="Times New Roman" w:cs="Times New Roman"/>
      <w:sz w:val="24"/>
      <w:szCs w:val="20"/>
      <w:lang w:val="en-US"/>
    </w:rPr>
  </w:style>
  <w:style w:type="paragraph" w:styleId="ListContinue2">
    <w:name w:val="List Continue 2"/>
    <w:basedOn w:val="Normal"/>
    <w:rsid w:val="00ED1F0B"/>
    <w:pPr>
      <w:spacing w:after="120" w:line="240" w:lineRule="auto"/>
      <w:ind w:left="720"/>
    </w:pPr>
    <w:rPr>
      <w:rFonts w:ascii="Times New Roman" w:eastAsia="Times New Roman" w:hAnsi="Times New Roman" w:cs="Times New Roman"/>
      <w:sz w:val="20"/>
      <w:szCs w:val="20"/>
      <w:lang w:val="en-US"/>
    </w:rPr>
  </w:style>
  <w:style w:type="paragraph" w:styleId="List2">
    <w:name w:val="List 2"/>
    <w:basedOn w:val="Normal"/>
    <w:unhideWhenUsed/>
    <w:rsid w:val="00ED1F0B"/>
    <w:pPr>
      <w:ind w:left="720" w:hanging="360"/>
      <w:contextualSpacing/>
    </w:pPr>
  </w:style>
  <w:style w:type="paragraph" w:styleId="List3">
    <w:name w:val="List 3"/>
    <w:basedOn w:val="Normal"/>
    <w:unhideWhenUsed/>
    <w:rsid w:val="00ED1F0B"/>
    <w:pPr>
      <w:ind w:left="1080" w:hanging="360"/>
      <w:contextualSpacing/>
    </w:pPr>
  </w:style>
  <w:style w:type="paragraph" w:styleId="ListContinue3">
    <w:name w:val="List Continue 3"/>
    <w:basedOn w:val="Normal"/>
    <w:semiHidden/>
    <w:unhideWhenUsed/>
    <w:rsid w:val="00ED1F0B"/>
    <w:pPr>
      <w:spacing w:after="120"/>
      <w:ind w:left="1080"/>
      <w:contextualSpacing/>
    </w:pPr>
  </w:style>
  <w:style w:type="character" w:customStyle="1" w:styleId="Heading2Char">
    <w:name w:val="Heading 2 Char"/>
    <w:basedOn w:val="DefaultParagraphFont"/>
    <w:link w:val="Heading2"/>
    <w:rsid w:val="00070F74"/>
    <w:rPr>
      <w:rFonts w:ascii="Times New Roman" w:eastAsia="Times New Roman" w:hAnsi="Times New Roman" w:cs="Times New Roman"/>
      <w:sz w:val="24"/>
      <w:szCs w:val="20"/>
      <w:lang w:val="en-US"/>
    </w:rPr>
  </w:style>
  <w:style w:type="character" w:customStyle="1" w:styleId="Heading3Char">
    <w:name w:val="Heading 3 Char"/>
    <w:basedOn w:val="DefaultParagraphFont"/>
    <w:link w:val="Heading3"/>
    <w:uiPriority w:val="9"/>
    <w:rsid w:val="00070F74"/>
    <w:rPr>
      <w:rFonts w:ascii="Cambria" w:eastAsia="Times New Roman" w:hAnsi="Cambria" w:cs="Times New Roman"/>
      <w:b/>
      <w:bCs/>
      <w:sz w:val="26"/>
      <w:szCs w:val="26"/>
      <w:lang w:val="en-US"/>
    </w:rPr>
  </w:style>
  <w:style w:type="character" w:customStyle="1" w:styleId="Heading4Char">
    <w:name w:val="Heading 4 Char"/>
    <w:basedOn w:val="DefaultParagraphFont"/>
    <w:link w:val="Heading4"/>
    <w:semiHidden/>
    <w:rsid w:val="00070F74"/>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rsid w:val="00070F74"/>
    <w:rPr>
      <w:rFonts w:ascii="Calibri" w:eastAsia="Times New Roman" w:hAnsi="Calibri" w:cs="Times New Roman"/>
      <w:b/>
      <w:bCs/>
      <w:i/>
      <w:iCs/>
      <w:sz w:val="26"/>
      <w:szCs w:val="26"/>
      <w:lang w:val="en-US"/>
    </w:rPr>
  </w:style>
  <w:style w:type="character" w:customStyle="1" w:styleId="Heading6Char">
    <w:name w:val="Heading 6 Char"/>
    <w:basedOn w:val="DefaultParagraphFont"/>
    <w:link w:val="Heading6"/>
    <w:semiHidden/>
    <w:rsid w:val="00070F74"/>
    <w:rPr>
      <w:rFonts w:ascii="Calibri" w:eastAsia="Times New Roman" w:hAnsi="Calibri" w:cs="Times New Roman"/>
      <w:b/>
      <w:bCs/>
      <w:lang w:val="en-US"/>
    </w:rPr>
  </w:style>
  <w:style w:type="character" w:customStyle="1" w:styleId="FootnoteTextChar">
    <w:name w:val="Footnote Text Char"/>
    <w:basedOn w:val="DefaultParagraphFont"/>
    <w:link w:val="FootnoteText"/>
    <w:rsid w:val="00070F74"/>
    <w:rPr>
      <w:rFonts w:ascii="Times New Roman" w:eastAsia="Times New Roman" w:hAnsi="Times New Roman" w:cs="Times New Roman"/>
      <w:sz w:val="20"/>
      <w:szCs w:val="20"/>
      <w:lang w:val="en-US"/>
    </w:rPr>
  </w:style>
  <w:style w:type="paragraph" w:styleId="FootnoteText">
    <w:name w:val="footnote text"/>
    <w:basedOn w:val="Normal"/>
    <w:link w:val="FootnoteTextChar"/>
    <w:unhideWhenUsed/>
    <w:rsid w:val="00070F74"/>
    <w:pPr>
      <w:spacing w:after="0" w:line="240" w:lineRule="auto"/>
    </w:pPr>
    <w:rPr>
      <w:rFonts w:ascii="Times New Roman" w:eastAsia="Times New Roman" w:hAnsi="Times New Roman" w:cs="Times New Roman"/>
      <w:sz w:val="20"/>
      <w:szCs w:val="20"/>
      <w:lang w:val="en-US"/>
    </w:rPr>
  </w:style>
  <w:style w:type="character" w:customStyle="1" w:styleId="BodyTextChar">
    <w:name w:val="Body Text Char"/>
    <w:basedOn w:val="DefaultParagraphFont"/>
    <w:link w:val="BodyText"/>
    <w:uiPriority w:val="99"/>
    <w:rsid w:val="00070F74"/>
    <w:rPr>
      <w:rFonts w:ascii="Times New Roman" w:eastAsia="Times New Roman" w:hAnsi="Times New Roman" w:cs="Times New Roman"/>
      <w:sz w:val="24"/>
      <w:szCs w:val="24"/>
      <w:lang w:val="en-US"/>
    </w:rPr>
  </w:style>
  <w:style w:type="paragraph" w:styleId="BodyText">
    <w:name w:val="Body Text"/>
    <w:basedOn w:val="Normal"/>
    <w:link w:val="BodyTextChar"/>
    <w:uiPriority w:val="99"/>
    <w:unhideWhenUsed/>
    <w:rsid w:val="00070F74"/>
    <w:pPr>
      <w:spacing w:after="120" w:line="240" w:lineRule="auto"/>
    </w:pPr>
    <w:rPr>
      <w:rFonts w:ascii="Times New Roman" w:eastAsia="Times New Roman" w:hAnsi="Times New Roman" w:cs="Times New Roman"/>
      <w:sz w:val="24"/>
      <w:szCs w:val="24"/>
      <w:lang w:val="en-US"/>
    </w:rPr>
  </w:style>
  <w:style w:type="character" w:customStyle="1" w:styleId="BodyText2Char">
    <w:name w:val="Body Text 2 Char"/>
    <w:basedOn w:val="DefaultParagraphFont"/>
    <w:link w:val="BodyText2"/>
    <w:semiHidden/>
    <w:rsid w:val="00070F74"/>
    <w:rPr>
      <w:rFonts w:ascii="Times New Roman" w:eastAsia="Times New Roman" w:hAnsi="Times New Roman" w:cs="Times New Roman"/>
      <w:sz w:val="24"/>
      <w:szCs w:val="24"/>
      <w:lang w:val="en-US"/>
    </w:rPr>
  </w:style>
  <w:style w:type="paragraph" w:styleId="BodyText2">
    <w:name w:val="Body Text 2"/>
    <w:basedOn w:val="Normal"/>
    <w:link w:val="BodyText2Char"/>
    <w:semiHidden/>
    <w:unhideWhenUsed/>
    <w:rsid w:val="00070F74"/>
    <w:pPr>
      <w:spacing w:after="120" w:line="480" w:lineRule="auto"/>
    </w:pPr>
    <w:rPr>
      <w:rFonts w:ascii="Times New Roman" w:eastAsia="Times New Roman" w:hAnsi="Times New Roman" w:cs="Times New Roman"/>
      <w:sz w:val="24"/>
      <w:szCs w:val="24"/>
      <w:lang w:val="en-US"/>
    </w:rPr>
  </w:style>
  <w:style w:type="character" w:customStyle="1" w:styleId="BodyText3Char">
    <w:name w:val="Body Text 3 Char"/>
    <w:basedOn w:val="DefaultParagraphFont"/>
    <w:link w:val="BodyText3"/>
    <w:semiHidden/>
    <w:rsid w:val="00070F74"/>
    <w:rPr>
      <w:rFonts w:ascii="Times New Roman" w:eastAsia="Times New Roman" w:hAnsi="Times New Roman" w:cs="Times New Roman"/>
      <w:sz w:val="16"/>
      <w:szCs w:val="16"/>
      <w:lang w:val="en-US"/>
    </w:rPr>
  </w:style>
  <w:style w:type="paragraph" w:styleId="BodyText3">
    <w:name w:val="Body Text 3"/>
    <w:basedOn w:val="Normal"/>
    <w:link w:val="BodyText3Char"/>
    <w:semiHidden/>
    <w:unhideWhenUsed/>
    <w:rsid w:val="00070F74"/>
    <w:pPr>
      <w:spacing w:after="120" w:line="240" w:lineRule="auto"/>
    </w:pPr>
    <w:rPr>
      <w:rFonts w:ascii="Times New Roman" w:eastAsia="Times New Roman" w:hAnsi="Times New Roman" w:cs="Times New Roman"/>
      <w:sz w:val="16"/>
      <w:szCs w:val="16"/>
      <w:lang w:val="en-US"/>
    </w:rPr>
  </w:style>
  <w:style w:type="character" w:customStyle="1" w:styleId="BodyTextIndent2Char">
    <w:name w:val="Body Text Indent 2 Char"/>
    <w:basedOn w:val="DefaultParagraphFont"/>
    <w:link w:val="BodyTextIndent2"/>
    <w:rsid w:val="00070F74"/>
    <w:rPr>
      <w:rFonts w:ascii="Times New Roman" w:eastAsia="Times New Roman" w:hAnsi="Times New Roman" w:cs="Times New Roman"/>
      <w:sz w:val="24"/>
      <w:szCs w:val="24"/>
      <w:lang w:val="en-US"/>
    </w:rPr>
  </w:style>
  <w:style w:type="paragraph" w:styleId="BodyTextIndent2">
    <w:name w:val="Body Text Indent 2"/>
    <w:basedOn w:val="Normal"/>
    <w:link w:val="BodyTextIndent2Char"/>
    <w:unhideWhenUsed/>
    <w:rsid w:val="00070F74"/>
    <w:pPr>
      <w:spacing w:after="120" w:line="480" w:lineRule="auto"/>
      <w:ind w:left="360"/>
    </w:pPr>
    <w:rPr>
      <w:rFonts w:ascii="Times New Roman" w:eastAsia="Times New Roman" w:hAnsi="Times New Roman" w:cs="Times New Roman"/>
      <w:sz w:val="24"/>
      <w:szCs w:val="24"/>
      <w:lang w:val="en-US"/>
    </w:rPr>
  </w:style>
  <w:style w:type="character" w:customStyle="1" w:styleId="BodyTextIndent3Char">
    <w:name w:val="Body Text Indent 3 Char"/>
    <w:basedOn w:val="DefaultParagraphFont"/>
    <w:link w:val="BodyTextIndent3"/>
    <w:rsid w:val="00070F74"/>
    <w:rPr>
      <w:rFonts w:ascii="Times New Roman" w:eastAsia="Times New Roman" w:hAnsi="Times New Roman" w:cs="Times New Roman"/>
      <w:sz w:val="16"/>
      <w:szCs w:val="16"/>
      <w:lang w:val="en-US"/>
    </w:rPr>
  </w:style>
  <w:style w:type="paragraph" w:styleId="BodyTextIndent3">
    <w:name w:val="Body Text Indent 3"/>
    <w:basedOn w:val="Normal"/>
    <w:link w:val="BodyTextIndent3Char"/>
    <w:unhideWhenUsed/>
    <w:rsid w:val="00070F74"/>
    <w:pPr>
      <w:spacing w:after="120" w:line="240" w:lineRule="auto"/>
      <w:ind w:left="360"/>
    </w:pPr>
    <w:rPr>
      <w:rFonts w:ascii="Times New Roman" w:eastAsia="Times New Roman" w:hAnsi="Times New Roman" w:cs="Times New Roman"/>
      <w:sz w:val="16"/>
      <w:szCs w:val="16"/>
      <w:lang w:val="en-US"/>
    </w:rPr>
  </w:style>
  <w:style w:type="paragraph" w:styleId="Caption">
    <w:name w:val="caption"/>
    <w:basedOn w:val="Normal"/>
    <w:next w:val="Normal"/>
    <w:semiHidden/>
    <w:unhideWhenUsed/>
    <w:qFormat/>
    <w:rsid w:val="00070F74"/>
    <w:pPr>
      <w:spacing w:after="0" w:line="360" w:lineRule="auto"/>
      <w:ind w:left="720" w:hanging="446"/>
      <w:jc w:val="both"/>
    </w:pPr>
    <w:rPr>
      <w:rFonts w:ascii="Times New Roman" w:eastAsia="Times New Roman" w:hAnsi="Times New Roman" w:cs="Times New Roman"/>
      <w:color w:val="000000"/>
      <w:sz w:val="24"/>
      <w:szCs w:val="20"/>
      <w:lang w:val="en-US"/>
    </w:rPr>
  </w:style>
  <w:style w:type="paragraph" w:styleId="ListBullet">
    <w:name w:val="List Bullet"/>
    <w:basedOn w:val="Normal"/>
    <w:autoRedefine/>
    <w:rsid w:val="00CD5C83"/>
    <w:pPr>
      <w:spacing w:after="0" w:line="360" w:lineRule="auto"/>
      <w:jc w:val="both"/>
    </w:pPr>
    <w:rPr>
      <w:rFonts w:ascii="Times New Roman" w:eastAsia="Times New Roman" w:hAnsi="Times New Roman" w:cs="Times New Roman"/>
      <w:bCs/>
      <w:lang w:val="en-US"/>
    </w:rPr>
  </w:style>
  <w:style w:type="paragraph" w:customStyle="1" w:styleId="bodytext0">
    <w:name w:val="bodytext"/>
    <w:basedOn w:val="Normal"/>
    <w:rsid w:val="00BD1DEB"/>
    <w:pPr>
      <w:spacing w:before="100" w:beforeAutospacing="1" w:after="100" w:afterAutospacing="1" w:line="240" w:lineRule="auto"/>
    </w:pPr>
    <w:rPr>
      <w:rFonts w:ascii="Times New Roman" w:eastAsia="Times New Roman" w:hAnsi="Times New Roman" w:cs="Times New Roman"/>
      <w:sz w:val="24"/>
      <w:szCs w:val="24"/>
      <w:lang w:eastAsia="en-PH"/>
    </w:rPr>
  </w:style>
  <w:style w:type="paragraph" w:styleId="NoSpacing">
    <w:name w:val="No Spacing"/>
    <w:uiPriority w:val="1"/>
    <w:qFormat/>
    <w:rsid w:val="00A52CE8"/>
    <w:pPr>
      <w:spacing w:after="0" w:line="240" w:lineRule="auto"/>
    </w:pPr>
    <w:rPr>
      <w:rFonts w:ascii="Calibri" w:eastAsia="Calibri" w:hAnsi="Calibri" w:cs="Times New Roman"/>
      <w:lang w:val="en-US"/>
    </w:rPr>
  </w:style>
  <w:style w:type="paragraph" w:styleId="NormalWeb">
    <w:name w:val="Normal (Web)"/>
    <w:basedOn w:val="Normal"/>
    <w:uiPriority w:val="99"/>
    <w:unhideWhenUsed/>
    <w:rsid w:val="00273AE3"/>
    <w:pPr>
      <w:spacing w:before="100" w:beforeAutospacing="1" w:after="100" w:afterAutospacing="1" w:line="240" w:lineRule="auto"/>
    </w:pPr>
    <w:rPr>
      <w:rFonts w:ascii="Times New Roman" w:eastAsia="Times New Roman" w:hAnsi="Times New Roman" w:cs="Times New Roman"/>
      <w:sz w:val="24"/>
      <w:szCs w:val="24"/>
      <w:lang w:eastAsia="en-PH"/>
    </w:rPr>
  </w:style>
  <w:style w:type="character" w:styleId="FootnoteReference">
    <w:name w:val="footnote reference"/>
    <w:basedOn w:val="DefaultParagraphFont"/>
    <w:semiHidden/>
    <w:unhideWhenUsed/>
    <w:rsid w:val="00844EE1"/>
    <w:rPr>
      <w:vertAlign w:val="superscript"/>
    </w:rPr>
  </w:style>
  <w:style w:type="paragraph" w:customStyle="1" w:styleId="WW-ListContinue2">
    <w:name w:val="WW-List Continue 2"/>
    <w:basedOn w:val="Normal"/>
    <w:rsid w:val="001B5935"/>
    <w:pPr>
      <w:suppressAutoHyphens/>
      <w:overflowPunct w:val="0"/>
      <w:autoSpaceDE w:val="0"/>
      <w:autoSpaceDN w:val="0"/>
      <w:adjustRightInd w:val="0"/>
      <w:spacing w:after="120" w:line="240" w:lineRule="auto"/>
      <w:ind w:left="720"/>
      <w:textAlignment w:val="baseline"/>
    </w:pPr>
    <w:rPr>
      <w:rFonts w:ascii="Times New Roman" w:eastAsia="Times New Roman" w:hAnsi="Times New Roman" w:cs="Times New Roman"/>
      <w:sz w:val="20"/>
      <w:szCs w:val="20"/>
      <w:lang w:val="en-US"/>
    </w:rPr>
  </w:style>
  <w:style w:type="paragraph" w:customStyle="1" w:styleId="WW-BodyText3">
    <w:name w:val="WW-Body Text 3"/>
    <w:basedOn w:val="BodyTextIndent"/>
    <w:rsid w:val="001B5935"/>
    <w:pPr>
      <w:suppressAutoHyphens/>
      <w:overflowPunct w:val="0"/>
      <w:autoSpaceDE w:val="0"/>
      <w:autoSpaceDN w:val="0"/>
      <w:adjustRightInd w:val="0"/>
      <w:spacing w:before="0" w:after="120"/>
      <w:ind w:left="360" w:firstLine="0"/>
      <w:jc w:val="left"/>
      <w:textAlignment w:val="baseline"/>
    </w:pPr>
    <w:rPr>
      <w:sz w:val="20"/>
    </w:rPr>
  </w:style>
  <w:style w:type="paragraph" w:customStyle="1" w:styleId="WW-List2">
    <w:name w:val="WW-List 2"/>
    <w:basedOn w:val="Normal"/>
    <w:rsid w:val="001B5935"/>
    <w:pPr>
      <w:suppressAutoHyphens/>
      <w:overflowPunct w:val="0"/>
      <w:autoSpaceDE w:val="0"/>
      <w:autoSpaceDN w:val="0"/>
      <w:adjustRightInd w:val="0"/>
      <w:spacing w:after="0" w:line="240" w:lineRule="auto"/>
      <w:ind w:left="720" w:hanging="360"/>
      <w:textAlignment w:val="baseline"/>
    </w:pPr>
    <w:rPr>
      <w:rFonts w:ascii="Times New Roman" w:eastAsia="Times New Roman" w:hAnsi="Times New Roman" w:cs="Times New Roman"/>
      <w:sz w:val="20"/>
      <w:szCs w:val="20"/>
      <w:lang w:val="en-US"/>
    </w:rPr>
  </w:style>
  <w:style w:type="character" w:styleId="Strong">
    <w:name w:val="Strong"/>
    <w:basedOn w:val="DefaultParagraphFont"/>
    <w:uiPriority w:val="22"/>
    <w:qFormat/>
    <w:rsid w:val="00A27849"/>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PH" w:eastAsia="en-P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9961791">
      <w:bodyDiv w:val="1"/>
      <w:marLeft w:val="0"/>
      <w:marRight w:val="0"/>
      <w:marTop w:val="0"/>
      <w:marBottom w:val="0"/>
      <w:divBdr>
        <w:top w:val="none" w:sz="0" w:space="0" w:color="auto"/>
        <w:left w:val="none" w:sz="0" w:space="0" w:color="auto"/>
        <w:bottom w:val="none" w:sz="0" w:space="0" w:color="auto"/>
        <w:right w:val="none" w:sz="0" w:space="0" w:color="auto"/>
      </w:divBdr>
    </w:div>
    <w:div w:id="104346535">
      <w:bodyDiv w:val="1"/>
      <w:marLeft w:val="0"/>
      <w:marRight w:val="0"/>
      <w:marTop w:val="0"/>
      <w:marBottom w:val="0"/>
      <w:divBdr>
        <w:top w:val="none" w:sz="0" w:space="0" w:color="auto"/>
        <w:left w:val="none" w:sz="0" w:space="0" w:color="auto"/>
        <w:bottom w:val="none" w:sz="0" w:space="0" w:color="auto"/>
        <w:right w:val="none" w:sz="0" w:space="0" w:color="auto"/>
      </w:divBdr>
    </w:div>
    <w:div w:id="186649249">
      <w:bodyDiv w:val="1"/>
      <w:marLeft w:val="0"/>
      <w:marRight w:val="0"/>
      <w:marTop w:val="0"/>
      <w:marBottom w:val="0"/>
      <w:divBdr>
        <w:top w:val="none" w:sz="0" w:space="0" w:color="auto"/>
        <w:left w:val="none" w:sz="0" w:space="0" w:color="auto"/>
        <w:bottom w:val="none" w:sz="0" w:space="0" w:color="auto"/>
        <w:right w:val="none" w:sz="0" w:space="0" w:color="auto"/>
      </w:divBdr>
    </w:div>
    <w:div w:id="287669319">
      <w:bodyDiv w:val="1"/>
      <w:marLeft w:val="0"/>
      <w:marRight w:val="0"/>
      <w:marTop w:val="0"/>
      <w:marBottom w:val="0"/>
      <w:divBdr>
        <w:top w:val="none" w:sz="0" w:space="0" w:color="auto"/>
        <w:left w:val="none" w:sz="0" w:space="0" w:color="auto"/>
        <w:bottom w:val="none" w:sz="0" w:space="0" w:color="auto"/>
        <w:right w:val="none" w:sz="0" w:space="0" w:color="auto"/>
      </w:divBdr>
    </w:div>
    <w:div w:id="347025754">
      <w:bodyDiv w:val="1"/>
      <w:marLeft w:val="0"/>
      <w:marRight w:val="0"/>
      <w:marTop w:val="0"/>
      <w:marBottom w:val="0"/>
      <w:divBdr>
        <w:top w:val="none" w:sz="0" w:space="0" w:color="auto"/>
        <w:left w:val="none" w:sz="0" w:space="0" w:color="auto"/>
        <w:bottom w:val="none" w:sz="0" w:space="0" w:color="auto"/>
        <w:right w:val="none" w:sz="0" w:space="0" w:color="auto"/>
      </w:divBdr>
    </w:div>
    <w:div w:id="373894489">
      <w:bodyDiv w:val="1"/>
      <w:marLeft w:val="0"/>
      <w:marRight w:val="0"/>
      <w:marTop w:val="0"/>
      <w:marBottom w:val="0"/>
      <w:divBdr>
        <w:top w:val="none" w:sz="0" w:space="0" w:color="auto"/>
        <w:left w:val="none" w:sz="0" w:space="0" w:color="auto"/>
        <w:bottom w:val="none" w:sz="0" w:space="0" w:color="auto"/>
        <w:right w:val="none" w:sz="0" w:space="0" w:color="auto"/>
      </w:divBdr>
    </w:div>
    <w:div w:id="393309394">
      <w:bodyDiv w:val="1"/>
      <w:marLeft w:val="0"/>
      <w:marRight w:val="0"/>
      <w:marTop w:val="0"/>
      <w:marBottom w:val="0"/>
      <w:divBdr>
        <w:top w:val="none" w:sz="0" w:space="0" w:color="auto"/>
        <w:left w:val="none" w:sz="0" w:space="0" w:color="auto"/>
        <w:bottom w:val="none" w:sz="0" w:space="0" w:color="auto"/>
        <w:right w:val="none" w:sz="0" w:space="0" w:color="auto"/>
      </w:divBdr>
    </w:div>
    <w:div w:id="484204413">
      <w:bodyDiv w:val="1"/>
      <w:marLeft w:val="0"/>
      <w:marRight w:val="0"/>
      <w:marTop w:val="0"/>
      <w:marBottom w:val="0"/>
      <w:divBdr>
        <w:top w:val="none" w:sz="0" w:space="0" w:color="auto"/>
        <w:left w:val="none" w:sz="0" w:space="0" w:color="auto"/>
        <w:bottom w:val="none" w:sz="0" w:space="0" w:color="auto"/>
        <w:right w:val="none" w:sz="0" w:space="0" w:color="auto"/>
      </w:divBdr>
    </w:div>
    <w:div w:id="516384090">
      <w:bodyDiv w:val="1"/>
      <w:marLeft w:val="0"/>
      <w:marRight w:val="0"/>
      <w:marTop w:val="0"/>
      <w:marBottom w:val="0"/>
      <w:divBdr>
        <w:top w:val="none" w:sz="0" w:space="0" w:color="auto"/>
        <w:left w:val="none" w:sz="0" w:space="0" w:color="auto"/>
        <w:bottom w:val="none" w:sz="0" w:space="0" w:color="auto"/>
        <w:right w:val="none" w:sz="0" w:space="0" w:color="auto"/>
      </w:divBdr>
    </w:div>
    <w:div w:id="673342871">
      <w:bodyDiv w:val="1"/>
      <w:marLeft w:val="0"/>
      <w:marRight w:val="0"/>
      <w:marTop w:val="0"/>
      <w:marBottom w:val="0"/>
      <w:divBdr>
        <w:top w:val="none" w:sz="0" w:space="0" w:color="auto"/>
        <w:left w:val="none" w:sz="0" w:space="0" w:color="auto"/>
        <w:bottom w:val="none" w:sz="0" w:space="0" w:color="auto"/>
        <w:right w:val="none" w:sz="0" w:space="0" w:color="auto"/>
      </w:divBdr>
    </w:div>
    <w:div w:id="682898210">
      <w:bodyDiv w:val="1"/>
      <w:marLeft w:val="0"/>
      <w:marRight w:val="0"/>
      <w:marTop w:val="0"/>
      <w:marBottom w:val="0"/>
      <w:divBdr>
        <w:top w:val="none" w:sz="0" w:space="0" w:color="auto"/>
        <w:left w:val="none" w:sz="0" w:space="0" w:color="auto"/>
        <w:bottom w:val="none" w:sz="0" w:space="0" w:color="auto"/>
        <w:right w:val="none" w:sz="0" w:space="0" w:color="auto"/>
      </w:divBdr>
    </w:div>
    <w:div w:id="730927796">
      <w:bodyDiv w:val="1"/>
      <w:marLeft w:val="0"/>
      <w:marRight w:val="0"/>
      <w:marTop w:val="0"/>
      <w:marBottom w:val="0"/>
      <w:divBdr>
        <w:top w:val="none" w:sz="0" w:space="0" w:color="auto"/>
        <w:left w:val="none" w:sz="0" w:space="0" w:color="auto"/>
        <w:bottom w:val="none" w:sz="0" w:space="0" w:color="auto"/>
        <w:right w:val="none" w:sz="0" w:space="0" w:color="auto"/>
      </w:divBdr>
    </w:div>
    <w:div w:id="771973354">
      <w:bodyDiv w:val="1"/>
      <w:marLeft w:val="0"/>
      <w:marRight w:val="0"/>
      <w:marTop w:val="0"/>
      <w:marBottom w:val="0"/>
      <w:divBdr>
        <w:top w:val="none" w:sz="0" w:space="0" w:color="auto"/>
        <w:left w:val="none" w:sz="0" w:space="0" w:color="auto"/>
        <w:bottom w:val="none" w:sz="0" w:space="0" w:color="auto"/>
        <w:right w:val="none" w:sz="0" w:space="0" w:color="auto"/>
      </w:divBdr>
    </w:div>
    <w:div w:id="868564056">
      <w:bodyDiv w:val="1"/>
      <w:marLeft w:val="0"/>
      <w:marRight w:val="0"/>
      <w:marTop w:val="0"/>
      <w:marBottom w:val="0"/>
      <w:divBdr>
        <w:top w:val="none" w:sz="0" w:space="0" w:color="auto"/>
        <w:left w:val="none" w:sz="0" w:space="0" w:color="auto"/>
        <w:bottom w:val="none" w:sz="0" w:space="0" w:color="auto"/>
        <w:right w:val="none" w:sz="0" w:space="0" w:color="auto"/>
      </w:divBdr>
    </w:div>
    <w:div w:id="872304082">
      <w:bodyDiv w:val="1"/>
      <w:marLeft w:val="0"/>
      <w:marRight w:val="0"/>
      <w:marTop w:val="0"/>
      <w:marBottom w:val="0"/>
      <w:divBdr>
        <w:top w:val="none" w:sz="0" w:space="0" w:color="auto"/>
        <w:left w:val="none" w:sz="0" w:space="0" w:color="auto"/>
        <w:bottom w:val="none" w:sz="0" w:space="0" w:color="auto"/>
        <w:right w:val="none" w:sz="0" w:space="0" w:color="auto"/>
      </w:divBdr>
    </w:div>
    <w:div w:id="951664770">
      <w:bodyDiv w:val="1"/>
      <w:marLeft w:val="0"/>
      <w:marRight w:val="0"/>
      <w:marTop w:val="0"/>
      <w:marBottom w:val="0"/>
      <w:divBdr>
        <w:top w:val="none" w:sz="0" w:space="0" w:color="auto"/>
        <w:left w:val="none" w:sz="0" w:space="0" w:color="auto"/>
        <w:bottom w:val="none" w:sz="0" w:space="0" w:color="auto"/>
        <w:right w:val="none" w:sz="0" w:space="0" w:color="auto"/>
      </w:divBdr>
    </w:div>
    <w:div w:id="962422075">
      <w:bodyDiv w:val="1"/>
      <w:marLeft w:val="0"/>
      <w:marRight w:val="0"/>
      <w:marTop w:val="0"/>
      <w:marBottom w:val="0"/>
      <w:divBdr>
        <w:top w:val="none" w:sz="0" w:space="0" w:color="auto"/>
        <w:left w:val="none" w:sz="0" w:space="0" w:color="auto"/>
        <w:bottom w:val="none" w:sz="0" w:space="0" w:color="auto"/>
        <w:right w:val="none" w:sz="0" w:space="0" w:color="auto"/>
      </w:divBdr>
    </w:div>
    <w:div w:id="1058435891">
      <w:bodyDiv w:val="1"/>
      <w:marLeft w:val="0"/>
      <w:marRight w:val="0"/>
      <w:marTop w:val="0"/>
      <w:marBottom w:val="0"/>
      <w:divBdr>
        <w:top w:val="none" w:sz="0" w:space="0" w:color="auto"/>
        <w:left w:val="none" w:sz="0" w:space="0" w:color="auto"/>
        <w:bottom w:val="none" w:sz="0" w:space="0" w:color="auto"/>
        <w:right w:val="none" w:sz="0" w:space="0" w:color="auto"/>
      </w:divBdr>
    </w:div>
    <w:div w:id="1298948544">
      <w:bodyDiv w:val="1"/>
      <w:marLeft w:val="0"/>
      <w:marRight w:val="0"/>
      <w:marTop w:val="0"/>
      <w:marBottom w:val="0"/>
      <w:divBdr>
        <w:top w:val="none" w:sz="0" w:space="0" w:color="auto"/>
        <w:left w:val="none" w:sz="0" w:space="0" w:color="auto"/>
        <w:bottom w:val="none" w:sz="0" w:space="0" w:color="auto"/>
        <w:right w:val="none" w:sz="0" w:space="0" w:color="auto"/>
      </w:divBdr>
    </w:div>
    <w:div w:id="1388800399">
      <w:bodyDiv w:val="1"/>
      <w:marLeft w:val="0"/>
      <w:marRight w:val="0"/>
      <w:marTop w:val="0"/>
      <w:marBottom w:val="0"/>
      <w:divBdr>
        <w:top w:val="none" w:sz="0" w:space="0" w:color="auto"/>
        <w:left w:val="none" w:sz="0" w:space="0" w:color="auto"/>
        <w:bottom w:val="none" w:sz="0" w:space="0" w:color="auto"/>
        <w:right w:val="none" w:sz="0" w:space="0" w:color="auto"/>
      </w:divBdr>
    </w:div>
    <w:div w:id="1426800761">
      <w:bodyDiv w:val="1"/>
      <w:marLeft w:val="0"/>
      <w:marRight w:val="0"/>
      <w:marTop w:val="0"/>
      <w:marBottom w:val="0"/>
      <w:divBdr>
        <w:top w:val="none" w:sz="0" w:space="0" w:color="auto"/>
        <w:left w:val="none" w:sz="0" w:space="0" w:color="auto"/>
        <w:bottom w:val="none" w:sz="0" w:space="0" w:color="auto"/>
        <w:right w:val="none" w:sz="0" w:space="0" w:color="auto"/>
      </w:divBdr>
    </w:div>
    <w:div w:id="1550340972">
      <w:bodyDiv w:val="1"/>
      <w:marLeft w:val="0"/>
      <w:marRight w:val="0"/>
      <w:marTop w:val="0"/>
      <w:marBottom w:val="0"/>
      <w:divBdr>
        <w:top w:val="none" w:sz="0" w:space="0" w:color="auto"/>
        <w:left w:val="none" w:sz="0" w:space="0" w:color="auto"/>
        <w:bottom w:val="none" w:sz="0" w:space="0" w:color="auto"/>
        <w:right w:val="none" w:sz="0" w:space="0" w:color="auto"/>
      </w:divBdr>
    </w:div>
    <w:div w:id="1954748922">
      <w:bodyDiv w:val="1"/>
      <w:marLeft w:val="0"/>
      <w:marRight w:val="0"/>
      <w:marTop w:val="0"/>
      <w:marBottom w:val="0"/>
      <w:divBdr>
        <w:top w:val="none" w:sz="0" w:space="0" w:color="auto"/>
        <w:left w:val="none" w:sz="0" w:space="0" w:color="auto"/>
        <w:bottom w:val="none" w:sz="0" w:space="0" w:color="auto"/>
        <w:right w:val="none" w:sz="0" w:space="0" w:color="auto"/>
      </w:divBdr>
    </w:div>
    <w:div w:id="19809604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1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2016-2026</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8FEE164-A48E-48A3-8FA0-57D496D6DF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933</TotalTime>
  <Pages>25</Pages>
  <Words>6274</Words>
  <Characters>35768</Characters>
  <Application>Microsoft Office Word</Application>
  <DocSecurity>0</DocSecurity>
  <Lines>298</Lines>
  <Paragraphs>83</Paragraphs>
  <ScaleCrop>false</ScaleCrop>
  <HeadingPairs>
    <vt:vector size="2" baseType="variant">
      <vt:variant>
        <vt:lpstr>Title</vt:lpstr>
      </vt:variant>
      <vt:variant>
        <vt:i4>1</vt:i4>
      </vt:variant>
    </vt:vector>
  </HeadingPairs>
  <TitlesOfParts>
    <vt:vector size="1" baseType="lpstr">
      <vt:lpstr>Mangaldan, pangasinan</vt:lpstr>
    </vt:vector>
  </TitlesOfParts>
  <Company/>
  <LinksUpToDate>false</LinksUpToDate>
  <CharactersWithSpaces>41959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Mangaldan, pangasinan</dc:title>
  <dc:creator>MANGALDAN, PANGASINAN</dc:creator>
  <cp:lastModifiedBy>ROSE</cp:lastModifiedBy>
  <cp:revision>169</cp:revision>
  <cp:lastPrinted>2018-02-01T21:33:00Z</cp:lastPrinted>
  <dcterms:created xsi:type="dcterms:W3CDTF">2016-08-01T05:09:00Z</dcterms:created>
  <dcterms:modified xsi:type="dcterms:W3CDTF">2018-02-01T21:36:00Z</dcterms:modified>
</cp:coreProperties>
</file>