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F3" w:rsidRPr="00275D77" w:rsidRDefault="00C254F3" w:rsidP="00275D77">
      <w:pPr>
        <w:spacing w:line="360" w:lineRule="auto"/>
        <w:ind w:firstLine="720"/>
        <w:rPr>
          <w:rFonts w:ascii="Times New Roman" w:eastAsia="Batang" w:hAnsi="Times New Roman" w:cs="Times New Roman"/>
          <w:b/>
          <w:color w:val="000000" w:themeColor="text1"/>
          <w:sz w:val="24"/>
          <w:szCs w:val="24"/>
        </w:rPr>
      </w:pPr>
      <w:bookmarkStart w:id="0" w:name="_GoBack"/>
      <w:bookmarkEnd w:id="0"/>
      <w:r w:rsidRPr="00275D77">
        <w:rPr>
          <w:rFonts w:ascii="Times New Roman" w:eastAsia="Batang" w:hAnsi="Times New Roman" w:cs="Times New Roman"/>
          <w:b/>
          <w:color w:val="000000" w:themeColor="text1"/>
          <w:sz w:val="24"/>
          <w:szCs w:val="24"/>
        </w:rPr>
        <w:t>COMMERCE AND TRADE</w:t>
      </w:r>
    </w:p>
    <w:p w:rsidR="00C254F3" w:rsidRPr="00C254F3" w:rsidRDefault="00C254F3" w:rsidP="00C254F3">
      <w:pPr>
        <w:spacing w:line="360" w:lineRule="auto"/>
        <w:ind w:firstLine="720"/>
        <w:rPr>
          <w:rFonts w:ascii="Times New Roman" w:eastAsia="Batang" w:hAnsi="Times New Roman" w:cs="Times New Roman"/>
          <w:b/>
          <w:i/>
          <w:color w:val="000000" w:themeColor="text1"/>
          <w:sz w:val="24"/>
          <w:szCs w:val="24"/>
        </w:rPr>
      </w:pPr>
      <w:r w:rsidRPr="00C254F3">
        <w:rPr>
          <w:rFonts w:ascii="Times New Roman" w:eastAsia="Batang" w:hAnsi="Times New Roman" w:cs="Times New Roman"/>
          <w:b/>
          <w:i/>
          <w:color w:val="000000" w:themeColor="text1"/>
          <w:sz w:val="24"/>
          <w:szCs w:val="24"/>
        </w:rPr>
        <w:t>Situational Analysis</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The expansion of commercial centers has become apparent in the </w:t>
      </w:r>
      <w:proofErr w:type="spellStart"/>
      <w:r w:rsidRPr="00182E5B">
        <w:rPr>
          <w:rFonts w:ascii="Times New Roman" w:eastAsia="Batang" w:hAnsi="Times New Roman" w:cs="Times New Roman"/>
          <w:sz w:val="24"/>
          <w:szCs w:val="24"/>
        </w:rPr>
        <w:t>Poblacion</w:t>
      </w:r>
      <w:proofErr w:type="spellEnd"/>
      <w:r w:rsidRPr="00182E5B">
        <w:rPr>
          <w:rFonts w:ascii="Times New Roman" w:eastAsia="Batang" w:hAnsi="Times New Roman" w:cs="Times New Roman"/>
          <w:sz w:val="24"/>
          <w:szCs w:val="24"/>
        </w:rPr>
        <w:t xml:space="preserve"> and abutting barangays. Even though commercial undertakings are converged in the Public Market, commercial establishments have persisted to support in the surrounding areas</w:t>
      </w:r>
      <w:r>
        <w:rPr>
          <w:rFonts w:ascii="Times New Roman" w:eastAsia="Batang" w:hAnsi="Times New Roman" w:cs="Times New Roman"/>
          <w:sz w:val="24"/>
          <w:szCs w:val="24"/>
        </w:rPr>
        <w:t xml:space="preserve"> especially along the national roads</w:t>
      </w:r>
      <w:r w:rsidRPr="00182E5B">
        <w:rPr>
          <w:rFonts w:ascii="Times New Roman" w:eastAsia="Batang" w:hAnsi="Times New Roman" w:cs="Times New Roman"/>
          <w:sz w:val="24"/>
          <w:szCs w:val="24"/>
        </w:rPr>
        <w:t>.</w:t>
      </w:r>
    </w:p>
    <w:p w:rsidR="00C254F3"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The market area is situated at </w:t>
      </w:r>
      <w:proofErr w:type="spellStart"/>
      <w:r w:rsidRPr="00182E5B">
        <w:rPr>
          <w:rFonts w:ascii="Times New Roman" w:eastAsia="Batang" w:hAnsi="Times New Roman" w:cs="Times New Roman"/>
          <w:sz w:val="24"/>
          <w:szCs w:val="24"/>
        </w:rPr>
        <w:t>Poblacion</w:t>
      </w:r>
      <w:proofErr w:type="spellEnd"/>
      <w:r w:rsidRPr="00182E5B">
        <w:rPr>
          <w:rFonts w:ascii="Times New Roman" w:eastAsia="Batang" w:hAnsi="Times New Roman" w:cs="Times New Roman"/>
          <w:sz w:val="24"/>
          <w:szCs w:val="24"/>
        </w:rPr>
        <w:t xml:space="preserve">. It utilizes an area of </w:t>
      </w:r>
      <w:r>
        <w:rPr>
          <w:rFonts w:ascii="Times New Roman" w:eastAsia="Batang" w:hAnsi="Times New Roman" w:cs="Times New Roman"/>
          <w:sz w:val="24"/>
          <w:szCs w:val="24"/>
        </w:rPr>
        <w:t>12,860</w:t>
      </w:r>
      <w:r w:rsidRPr="00182E5B">
        <w:rPr>
          <w:rFonts w:ascii="Times New Roman" w:eastAsia="Batang" w:hAnsi="Times New Roman" w:cs="Times New Roman"/>
          <w:sz w:val="24"/>
          <w:szCs w:val="24"/>
        </w:rPr>
        <w:t xml:space="preserve"> square meters. Its vicinity is highly regarded as the central business district of </w:t>
      </w:r>
      <w:proofErr w:type="spellStart"/>
      <w:r>
        <w:rPr>
          <w:rFonts w:ascii="Times New Roman" w:eastAsia="Batang" w:hAnsi="Times New Roman" w:cs="Times New Roman"/>
          <w:sz w:val="24"/>
          <w:szCs w:val="24"/>
        </w:rPr>
        <w:t>Mangaldan</w:t>
      </w:r>
      <w:proofErr w:type="spellEnd"/>
      <w:r w:rsidRPr="00182E5B">
        <w:rPr>
          <w:rFonts w:ascii="Times New Roman" w:eastAsia="Batang" w:hAnsi="Times New Roman" w:cs="Times New Roman"/>
          <w:sz w:val="24"/>
          <w:szCs w:val="24"/>
        </w:rPr>
        <w:t>. The market is divided into sections namely, the Dry Good</w:t>
      </w:r>
      <w:r>
        <w:rPr>
          <w:rFonts w:ascii="Times New Roman" w:eastAsia="Batang" w:hAnsi="Times New Roman" w:cs="Times New Roman"/>
          <w:sz w:val="24"/>
          <w:szCs w:val="24"/>
        </w:rPr>
        <w:t>s</w:t>
      </w:r>
      <w:r w:rsidRPr="00182E5B">
        <w:rPr>
          <w:rFonts w:ascii="Times New Roman" w:eastAsia="Batang" w:hAnsi="Times New Roman" w:cs="Times New Roman"/>
          <w:sz w:val="24"/>
          <w:szCs w:val="24"/>
        </w:rPr>
        <w:t xml:space="preserve"> Section, Fish Section, Meat Section, Fruits and Vegetables</w:t>
      </w:r>
      <w:r>
        <w:rPr>
          <w:rFonts w:ascii="Times New Roman" w:eastAsia="Batang" w:hAnsi="Times New Roman" w:cs="Times New Roman"/>
          <w:sz w:val="24"/>
          <w:szCs w:val="24"/>
        </w:rPr>
        <w:t>, and Food Services.  All days of the week are m</w:t>
      </w:r>
      <w:r w:rsidRPr="00182E5B">
        <w:rPr>
          <w:rFonts w:ascii="Times New Roman" w:eastAsia="Batang" w:hAnsi="Times New Roman" w:cs="Times New Roman"/>
          <w:sz w:val="24"/>
          <w:szCs w:val="24"/>
        </w:rPr>
        <w:t>arket days</w:t>
      </w:r>
      <w:r>
        <w:rPr>
          <w:rFonts w:ascii="Times New Roman" w:eastAsia="Batang" w:hAnsi="Times New Roman" w:cs="Times New Roman"/>
          <w:sz w:val="24"/>
          <w:szCs w:val="24"/>
        </w:rPr>
        <w:t>.</w:t>
      </w:r>
      <w:r w:rsidRPr="00182E5B">
        <w:rPr>
          <w:rFonts w:ascii="Times New Roman" w:eastAsia="Batang" w:hAnsi="Times New Roman" w:cs="Times New Roman"/>
          <w:sz w:val="24"/>
          <w:szCs w:val="24"/>
        </w:rPr>
        <w:t xml:space="preserve"> The market does not only serve local consumption of the municipality but also those neighboring towns of </w:t>
      </w:r>
      <w:proofErr w:type="spellStart"/>
      <w:r>
        <w:rPr>
          <w:rFonts w:ascii="Times New Roman" w:eastAsia="Batang" w:hAnsi="Times New Roman" w:cs="Times New Roman"/>
          <w:sz w:val="24"/>
          <w:szCs w:val="24"/>
        </w:rPr>
        <w:t>Manaoag</w:t>
      </w:r>
      <w:proofErr w:type="spellEnd"/>
      <w:r>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Mapandan</w:t>
      </w:r>
      <w:proofErr w:type="spellEnd"/>
      <w:r>
        <w:rPr>
          <w:rFonts w:ascii="Times New Roman" w:eastAsia="Batang" w:hAnsi="Times New Roman" w:cs="Times New Roman"/>
          <w:sz w:val="24"/>
          <w:szCs w:val="24"/>
        </w:rPr>
        <w:t xml:space="preserve">, San Fabian, San Jacinto and </w:t>
      </w:r>
      <w:proofErr w:type="spellStart"/>
      <w:r>
        <w:rPr>
          <w:rFonts w:ascii="Times New Roman" w:eastAsia="Batang" w:hAnsi="Times New Roman" w:cs="Times New Roman"/>
          <w:sz w:val="24"/>
          <w:szCs w:val="24"/>
        </w:rPr>
        <w:t>Dagupan</w:t>
      </w:r>
      <w:proofErr w:type="spellEnd"/>
      <w:r>
        <w:rPr>
          <w:rFonts w:ascii="Times New Roman" w:eastAsia="Batang" w:hAnsi="Times New Roman" w:cs="Times New Roman"/>
          <w:sz w:val="24"/>
          <w:szCs w:val="24"/>
        </w:rPr>
        <w:t xml:space="preserve"> City</w:t>
      </w:r>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Market Commodities</w:t>
      </w:r>
      <w:r w:rsidRPr="00182E5B">
        <w:rPr>
          <w:rFonts w:ascii="Times New Roman" w:eastAsia="Batang" w:hAnsi="Times New Roman" w:cs="Times New Roman"/>
          <w:sz w:val="24"/>
          <w:szCs w:val="24"/>
        </w:rPr>
        <w:t xml:space="preserve"> include beef, pork, chicken, fish, vegetables, fruits</w:t>
      </w:r>
      <w:r>
        <w:rPr>
          <w:rFonts w:ascii="Times New Roman" w:eastAsia="Batang" w:hAnsi="Times New Roman" w:cs="Times New Roman"/>
          <w:sz w:val="24"/>
          <w:szCs w:val="24"/>
        </w:rPr>
        <w:t xml:space="preserve">, </w:t>
      </w:r>
      <w:r w:rsidRPr="00182E5B">
        <w:rPr>
          <w:rFonts w:ascii="Times New Roman" w:eastAsia="Batang" w:hAnsi="Times New Roman" w:cs="Times New Roman"/>
          <w:sz w:val="24"/>
          <w:szCs w:val="24"/>
        </w:rPr>
        <w:t>dry goods</w:t>
      </w:r>
      <w:r>
        <w:rPr>
          <w:rFonts w:ascii="Times New Roman" w:eastAsia="Batang" w:hAnsi="Times New Roman" w:cs="Times New Roman"/>
          <w:sz w:val="24"/>
          <w:szCs w:val="24"/>
        </w:rPr>
        <w:t>, school and office supplies and even health and wellness products</w:t>
      </w:r>
      <w:r w:rsidRPr="00182E5B">
        <w:rPr>
          <w:rFonts w:ascii="Times New Roman" w:eastAsia="Batang" w:hAnsi="Times New Roman" w:cs="Times New Roman"/>
          <w:sz w:val="24"/>
          <w:szCs w:val="24"/>
        </w:rPr>
        <w:t>.</w:t>
      </w:r>
      <w:r>
        <w:rPr>
          <w:rFonts w:ascii="Times New Roman" w:eastAsia="Batang" w:hAnsi="Times New Roman" w:cs="Times New Roman"/>
          <w:sz w:val="24"/>
          <w:szCs w:val="24"/>
        </w:rPr>
        <w:t xml:space="preserve">  Stalls are also provided for various personal services like clinics, parlors, tailoring and others.</w:t>
      </w:r>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w:t>
      </w:r>
    </w:p>
    <w:p w:rsidR="00C254F3" w:rsidRPr="00C254F3" w:rsidRDefault="00F7607D" w:rsidP="00C254F3">
      <w:pPr>
        <w:spacing w:after="0" w:line="240" w:lineRule="auto"/>
        <w:ind w:left="357"/>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6845FF">
        <w:rPr>
          <w:rFonts w:ascii="Times New Roman" w:eastAsia="Batang" w:hAnsi="Times New Roman" w:cs="Times New Roman"/>
          <w:b/>
          <w:sz w:val="24"/>
          <w:szCs w:val="24"/>
        </w:rPr>
        <w:t>91</w:t>
      </w:r>
      <w:r w:rsidR="00C254F3" w:rsidRPr="00C254F3">
        <w:rPr>
          <w:rFonts w:ascii="Times New Roman" w:eastAsia="Batang" w:hAnsi="Times New Roman" w:cs="Times New Roman"/>
          <w:b/>
          <w:sz w:val="24"/>
          <w:szCs w:val="24"/>
        </w:rPr>
        <w:t>: Inventory of Commercial Areas, Year 2015</w:t>
      </w:r>
    </w:p>
    <w:tbl>
      <w:tblPr>
        <w:tblStyle w:val="TableGrid"/>
        <w:tblW w:w="0" w:type="auto"/>
        <w:tblInd w:w="817" w:type="dxa"/>
        <w:tblLook w:val="04A0" w:firstRow="1" w:lastRow="0" w:firstColumn="1" w:lastColumn="0" w:noHBand="0" w:noVBand="1"/>
      </w:tblPr>
      <w:tblGrid>
        <w:gridCol w:w="1908"/>
        <w:gridCol w:w="1747"/>
        <w:gridCol w:w="1496"/>
        <w:gridCol w:w="1453"/>
        <w:gridCol w:w="1892"/>
      </w:tblGrid>
      <w:tr w:rsidR="00C254F3" w:rsidRPr="00182E5B" w:rsidTr="00C254F3">
        <w:tc>
          <w:tcPr>
            <w:tcW w:w="1908" w:type="dxa"/>
            <w:vMerge w:val="restart"/>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Type of Commercial Areas</w:t>
            </w:r>
          </w:p>
        </w:tc>
        <w:tc>
          <w:tcPr>
            <w:tcW w:w="1747" w:type="dxa"/>
            <w:vMerge w:val="restart"/>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Location</w:t>
            </w:r>
          </w:p>
        </w:tc>
        <w:tc>
          <w:tcPr>
            <w:tcW w:w="1496" w:type="dxa"/>
            <w:vMerge w:val="restart"/>
          </w:tcPr>
          <w:p w:rsidR="00C254F3"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Area </w:t>
            </w:r>
          </w:p>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w:t>
            </w:r>
            <w:proofErr w:type="gramStart"/>
            <w:r w:rsidRPr="00182E5B">
              <w:rPr>
                <w:rFonts w:ascii="Times New Roman" w:eastAsia="Batang" w:hAnsi="Times New Roman" w:cs="Times New Roman"/>
                <w:sz w:val="24"/>
                <w:szCs w:val="24"/>
              </w:rPr>
              <w:t>in</w:t>
            </w:r>
            <w:proofErr w:type="gramEnd"/>
            <w:r w:rsidRPr="00182E5B">
              <w:rPr>
                <w:rFonts w:ascii="Times New Roman" w:eastAsia="Batang" w:hAnsi="Times New Roman" w:cs="Times New Roman"/>
                <w:sz w:val="24"/>
                <w:szCs w:val="24"/>
              </w:rPr>
              <w:t xml:space="preserve"> </w:t>
            </w:r>
            <w:proofErr w:type="spellStart"/>
            <w:r w:rsidRPr="00182E5B">
              <w:rPr>
                <w:rFonts w:ascii="Times New Roman" w:eastAsia="Batang" w:hAnsi="Times New Roman" w:cs="Times New Roman"/>
                <w:sz w:val="24"/>
                <w:szCs w:val="24"/>
              </w:rPr>
              <w:t>sq.m</w:t>
            </w:r>
            <w:proofErr w:type="spellEnd"/>
            <w:r w:rsidRPr="00182E5B">
              <w:rPr>
                <w:rFonts w:ascii="Times New Roman" w:eastAsia="Batang" w:hAnsi="Times New Roman" w:cs="Times New Roman"/>
                <w:sz w:val="24"/>
                <w:szCs w:val="24"/>
              </w:rPr>
              <w:t>.)</w:t>
            </w:r>
          </w:p>
        </w:tc>
        <w:tc>
          <w:tcPr>
            <w:tcW w:w="3345" w:type="dxa"/>
            <w:gridSpan w:val="2"/>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Market Centered</w:t>
            </w:r>
          </w:p>
        </w:tc>
      </w:tr>
      <w:tr w:rsidR="00C254F3" w:rsidRPr="00182E5B" w:rsidTr="00C254F3">
        <w:tc>
          <w:tcPr>
            <w:tcW w:w="1908" w:type="dxa"/>
            <w:vMerge/>
          </w:tcPr>
          <w:p w:rsidR="00C254F3" w:rsidRPr="00182E5B" w:rsidRDefault="00C254F3" w:rsidP="00AA0121">
            <w:pPr>
              <w:jc w:val="center"/>
              <w:rPr>
                <w:rFonts w:ascii="Times New Roman" w:eastAsia="Batang" w:hAnsi="Times New Roman" w:cs="Times New Roman"/>
                <w:sz w:val="24"/>
                <w:szCs w:val="24"/>
              </w:rPr>
            </w:pPr>
          </w:p>
        </w:tc>
        <w:tc>
          <w:tcPr>
            <w:tcW w:w="1747" w:type="dxa"/>
            <w:vMerge/>
          </w:tcPr>
          <w:p w:rsidR="00C254F3" w:rsidRPr="00182E5B" w:rsidRDefault="00C254F3" w:rsidP="00AA0121">
            <w:pPr>
              <w:jc w:val="center"/>
              <w:rPr>
                <w:rFonts w:ascii="Times New Roman" w:eastAsia="Batang" w:hAnsi="Times New Roman" w:cs="Times New Roman"/>
                <w:sz w:val="24"/>
                <w:szCs w:val="24"/>
              </w:rPr>
            </w:pPr>
          </w:p>
        </w:tc>
        <w:tc>
          <w:tcPr>
            <w:tcW w:w="1496" w:type="dxa"/>
            <w:vMerge/>
          </w:tcPr>
          <w:p w:rsidR="00C254F3" w:rsidRPr="00182E5B" w:rsidRDefault="00C254F3" w:rsidP="00AA0121">
            <w:pPr>
              <w:jc w:val="center"/>
              <w:rPr>
                <w:rFonts w:ascii="Times New Roman" w:eastAsia="Batang" w:hAnsi="Times New Roman" w:cs="Times New Roman"/>
                <w:sz w:val="24"/>
                <w:szCs w:val="24"/>
              </w:rPr>
            </w:pPr>
          </w:p>
        </w:tc>
        <w:tc>
          <w:tcPr>
            <w:tcW w:w="1453" w:type="dxa"/>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Local</w:t>
            </w:r>
          </w:p>
        </w:tc>
        <w:tc>
          <w:tcPr>
            <w:tcW w:w="1892" w:type="dxa"/>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Outside (Export)</w:t>
            </w:r>
          </w:p>
        </w:tc>
      </w:tr>
      <w:tr w:rsidR="00C254F3" w:rsidRPr="00182E5B" w:rsidTr="00C254F3">
        <w:tc>
          <w:tcPr>
            <w:tcW w:w="1908" w:type="dxa"/>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Public Market</w:t>
            </w:r>
          </w:p>
        </w:tc>
        <w:tc>
          <w:tcPr>
            <w:tcW w:w="1747" w:type="dxa"/>
          </w:tcPr>
          <w:p w:rsidR="00C254F3" w:rsidRPr="00182E5B" w:rsidRDefault="00C254F3" w:rsidP="00AA0121">
            <w:pPr>
              <w:jc w:val="center"/>
              <w:rPr>
                <w:rFonts w:ascii="Times New Roman" w:eastAsia="Batang" w:hAnsi="Times New Roman" w:cs="Times New Roman"/>
                <w:sz w:val="24"/>
                <w:szCs w:val="24"/>
              </w:rPr>
            </w:pPr>
            <w:proofErr w:type="spellStart"/>
            <w:r w:rsidRPr="00182E5B">
              <w:rPr>
                <w:rFonts w:ascii="Times New Roman" w:eastAsia="Batang" w:hAnsi="Times New Roman" w:cs="Times New Roman"/>
                <w:sz w:val="24"/>
                <w:szCs w:val="24"/>
              </w:rPr>
              <w:t>Poblacion</w:t>
            </w:r>
            <w:proofErr w:type="spellEnd"/>
          </w:p>
        </w:tc>
        <w:tc>
          <w:tcPr>
            <w:tcW w:w="1496" w:type="dxa"/>
          </w:tcPr>
          <w:p w:rsidR="00C254F3" w:rsidRPr="005D38BB" w:rsidRDefault="00C254F3" w:rsidP="00AA0121">
            <w:pPr>
              <w:ind w:left="-55" w:right="-105"/>
              <w:jc w:val="right"/>
              <w:rPr>
                <w:rFonts w:ascii="Times New Roman" w:eastAsia="Batang" w:hAnsi="Times New Roman" w:cs="Times New Roman"/>
                <w:szCs w:val="24"/>
              </w:rPr>
            </w:pPr>
            <w:proofErr w:type="gramStart"/>
            <w:r w:rsidRPr="005D38BB">
              <w:rPr>
                <w:rFonts w:ascii="Times New Roman" w:eastAsia="Batang" w:hAnsi="Times New Roman" w:cs="Times New Roman"/>
                <w:szCs w:val="24"/>
              </w:rPr>
              <w:t xml:space="preserve">12,860 </w:t>
            </w:r>
            <w:proofErr w:type="spellStart"/>
            <w:r w:rsidRPr="005D38BB">
              <w:rPr>
                <w:rFonts w:ascii="Times New Roman" w:eastAsia="Batang" w:hAnsi="Times New Roman" w:cs="Times New Roman"/>
                <w:szCs w:val="24"/>
              </w:rPr>
              <w:t>sq.m</w:t>
            </w:r>
            <w:proofErr w:type="spellEnd"/>
            <w:r w:rsidRPr="005D38BB">
              <w:rPr>
                <w:rFonts w:ascii="Times New Roman" w:eastAsia="Batang" w:hAnsi="Times New Roman" w:cs="Times New Roman"/>
                <w:szCs w:val="24"/>
              </w:rPr>
              <w:t>.</w:t>
            </w:r>
            <w:proofErr w:type="gramEnd"/>
          </w:p>
        </w:tc>
        <w:tc>
          <w:tcPr>
            <w:tcW w:w="1453"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sym w:font="Webdings" w:char="F061"/>
            </w:r>
          </w:p>
        </w:tc>
        <w:tc>
          <w:tcPr>
            <w:tcW w:w="1892"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sym w:font="Webdings" w:char="F061"/>
            </w:r>
          </w:p>
        </w:tc>
      </w:tr>
      <w:tr w:rsidR="00C254F3" w:rsidRPr="00182E5B" w:rsidTr="00C254F3">
        <w:tc>
          <w:tcPr>
            <w:tcW w:w="1908"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Financial Institutions</w:t>
            </w:r>
          </w:p>
        </w:tc>
        <w:tc>
          <w:tcPr>
            <w:tcW w:w="1747" w:type="dxa"/>
          </w:tcPr>
          <w:p w:rsidR="00C254F3" w:rsidRPr="00182E5B"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Poblacion</w:t>
            </w:r>
            <w:proofErr w:type="spellEnd"/>
          </w:p>
        </w:tc>
        <w:tc>
          <w:tcPr>
            <w:tcW w:w="1496" w:type="dxa"/>
          </w:tcPr>
          <w:p w:rsidR="00C254F3" w:rsidRPr="005D38BB" w:rsidRDefault="00C254F3" w:rsidP="00AA0121">
            <w:pPr>
              <w:ind w:left="-55" w:right="-105"/>
              <w:jc w:val="right"/>
              <w:rPr>
                <w:rFonts w:ascii="Times New Roman" w:eastAsia="Batang" w:hAnsi="Times New Roman" w:cs="Times New Roman"/>
                <w:szCs w:val="24"/>
              </w:rPr>
            </w:pPr>
            <w:proofErr w:type="gramStart"/>
            <w:r w:rsidRPr="005D38BB">
              <w:rPr>
                <w:rFonts w:ascii="Times New Roman" w:eastAsia="Batang" w:hAnsi="Times New Roman" w:cs="Times New Roman"/>
                <w:szCs w:val="24"/>
              </w:rPr>
              <w:t xml:space="preserve">6,000 </w:t>
            </w:r>
            <w:proofErr w:type="spellStart"/>
            <w:r w:rsidRPr="005D38BB">
              <w:rPr>
                <w:rFonts w:ascii="Times New Roman" w:eastAsia="Batang" w:hAnsi="Times New Roman" w:cs="Times New Roman"/>
                <w:szCs w:val="24"/>
              </w:rPr>
              <w:t>sq.m</w:t>
            </w:r>
            <w:proofErr w:type="spellEnd"/>
            <w:r w:rsidRPr="005D38BB">
              <w:rPr>
                <w:rFonts w:ascii="Times New Roman" w:eastAsia="Batang" w:hAnsi="Times New Roman" w:cs="Times New Roman"/>
                <w:szCs w:val="24"/>
              </w:rPr>
              <w:t>.</w:t>
            </w:r>
            <w:proofErr w:type="gramEnd"/>
          </w:p>
        </w:tc>
        <w:tc>
          <w:tcPr>
            <w:tcW w:w="1453"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sym w:font="Webdings" w:char="F061"/>
            </w:r>
          </w:p>
        </w:tc>
        <w:tc>
          <w:tcPr>
            <w:tcW w:w="1892" w:type="dxa"/>
          </w:tcPr>
          <w:p w:rsidR="00C254F3" w:rsidRPr="00182E5B" w:rsidRDefault="00C254F3" w:rsidP="00AA0121">
            <w:pPr>
              <w:jc w:val="center"/>
              <w:rPr>
                <w:rFonts w:ascii="Times New Roman" w:eastAsia="Batang" w:hAnsi="Times New Roman" w:cs="Times New Roman"/>
                <w:sz w:val="24"/>
                <w:szCs w:val="24"/>
              </w:rPr>
            </w:pPr>
          </w:p>
        </w:tc>
      </w:tr>
      <w:tr w:rsidR="00C254F3" w:rsidRPr="00182E5B" w:rsidTr="00C254F3">
        <w:tc>
          <w:tcPr>
            <w:tcW w:w="1908" w:type="dxa"/>
          </w:tcPr>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Commercial Business District</w:t>
            </w:r>
          </w:p>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(along the National Highways)</w:t>
            </w:r>
          </w:p>
        </w:tc>
        <w:tc>
          <w:tcPr>
            <w:tcW w:w="1747" w:type="dxa"/>
          </w:tcPr>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Poblacion</w:t>
            </w:r>
            <w:proofErr w:type="spellEnd"/>
          </w:p>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Bari</w:t>
            </w:r>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Malabago</w:t>
            </w:r>
            <w:proofErr w:type="spellEnd"/>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Anolid</w:t>
            </w:r>
            <w:proofErr w:type="spellEnd"/>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Salay</w:t>
            </w:r>
            <w:proofErr w:type="spellEnd"/>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Bantayan</w:t>
            </w:r>
            <w:proofErr w:type="spellEnd"/>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Guiguilonen</w:t>
            </w:r>
            <w:proofErr w:type="spellEnd"/>
          </w:p>
          <w:p w:rsidR="00C254F3" w:rsidRDefault="00C254F3" w:rsidP="00AA0121">
            <w:pPr>
              <w:jc w:val="center"/>
              <w:rPr>
                <w:rFonts w:ascii="Times New Roman" w:eastAsia="Batang" w:hAnsi="Times New Roman" w:cs="Times New Roman"/>
                <w:sz w:val="24"/>
                <w:szCs w:val="24"/>
              </w:rPr>
            </w:pPr>
            <w:proofErr w:type="spellStart"/>
            <w:r>
              <w:rPr>
                <w:rFonts w:ascii="Times New Roman" w:eastAsia="Batang" w:hAnsi="Times New Roman" w:cs="Times New Roman"/>
                <w:sz w:val="24"/>
                <w:szCs w:val="24"/>
              </w:rPr>
              <w:t>Banaoang</w:t>
            </w:r>
            <w:proofErr w:type="spellEnd"/>
          </w:p>
        </w:tc>
        <w:tc>
          <w:tcPr>
            <w:tcW w:w="1496" w:type="dxa"/>
          </w:tcPr>
          <w:p w:rsidR="00C254F3" w:rsidRPr="005D38BB" w:rsidRDefault="00C254F3" w:rsidP="00AA0121">
            <w:pPr>
              <w:ind w:left="-145" w:right="-105"/>
              <w:jc w:val="right"/>
              <w:rPr>
                <w:rFonts w:ascii="Times New Roman" w:eastAsia="Batang" w:hAnsi="Times New Roman" w:cs="Times New Roman"/>
                <w:szCs w:val="24"/>
              </w:rPr>
            </w:pPr>
            <w:proofErr w:type="gramStart"/>
            <w:r>
              <w:rPr>
                <w:rFonts w:ascii="Times New Roman" w:eastAsia="Batang" w:hAnsi="Times New Roman" w:cs="Times New Roman"/>
                <w:szCs w:val="24"/>
              </w:rPr>
              <w:t xml:space="preserve">20,000 </w:t>
            </w:r>
            <w:proofErr w:type="spellStart"/>
            <w:r>
              <w:rPr>
                <w:rFonts w:ascii="Times New Roman" w:eastAsia="Batang" w:hAnsi="Times New Roman" w:cs="Times New Roman"/>
                <w:szCs w:val="24"/>
              </w:rPr>
              <w:t>sq.m</w:t>
            </w:r>
            <w:proofErr w:type="spellEnd"/>
            <w:r>
              <w:rPr>
                <w:rFonts w:ascii="Times New Roman" w:eastAsia="Batang" w:hAnsi="Times New Roman" w:cs="Times New Roman"/>
                <w:szCs w:val="24"/>
              </w:rPr>
              <w:t>.</w:t>
            </w:r>
            <w:proofErr w:type="gramEnd"/>
          </w:p>
        </w:tc>
        <w:tc>
          <w:tcPr>
            <w:tcW w:w="1453"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sym w:font="Webdings" w:char="F061"/>
            </w:r>
          </w:p>
        </w:tc>
        <w:tc>
          <w:tcPr>
            <w:tcW w:w="1892"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sym w:font="Webdings" w:char="F061"/>
            </w:r>
          </w:p>
        </w:tc>
      </w:tr>
      <w:tr w:rsidR="00C254F3" w:rsidRPr="00182E5B" w:rsidTr="00C254F3">
        <w:tc>
          <w:tcPr>
            <w:tcW w:w="3655" w:type="dxa"/>
            <w:gridSpan w:val="2"/>
          </w:tcPr>
          <w:p w:rsidR="00C254F3" w:rsidRDefault="00C254F3" w:rsidP="00AA0121">
            <w:pPr>
              <w:jc w:val="right"/>
              <w:rPr>
                <w:rFonts w:ascii="Times New Roman" w:eastAsia="Batang" w:hAnsi="Times New Roman" w:cs="Times New Roman"/>
                <w:sz w:val="24"/>
                <w:szCs w:val="24"/>
              </w:rPr>
            </w:pPr>
            <w:r>
              <w:rPr>
                <w:rFonts w:ascii="Times New Roman" w:eastAsia="Batang" w:hAnsi="Times New Roman" w:cs="Times New Roman"/>
                <w:sz w:val="24"/>
                <w:szCs w:val="24"/>
              </w:rPr>
              <w:t>TOTAL</w:t>
            </w:r>
          </w:p>
        </w:tc>
        <w:tc>
          <w:tcPr>
            <w:tcW w:w="1496" w:type="dxa"/>
          </w:tcPr>
          <w:p w:rsidR="00C254F3" w:rsidRPr="005D38BB" w:rsidRDefault="00C254F3" w:rsidP="00AA0121">
            <w:pPr>
              <w:ind w:left="-55" w:right="-105"/>
              <w:jc w:val="right"/>
              <w:rPr>
                <w:rFonts w:ascii="Times New Roman" w:eastAsia="Batang" w:hAnsi="Times New Roman" w:cs="Times New Roman"/>
                <w:szCs w:val="24"/>
              </w:rPr>
            </w:pPr>
            <w:proofErr w:type="gramStart"/>
            <w:r>
              <w:rPr>
                <w:rFonts w:ascii="Times New Roman" w:eastAsia="Batang" w:hAnsi="Times New Roman" w:cs="Times New Roman"/>
                <w:szCs w:val="24"/>
              </w:rPr>
              <w:t>38,860</w:t>
            </w:r>
            <w:r w:rsidRPr="005D38BB">
              <w:rPr>
                <w:rFonts w:ascii="Times New Roman" w:eastAsia="Batang" w:hAnsi="Times New Roman" w:cs="Times New Roman"/>
                <w:szCs w:val="24"/>
              </w:rPr>
              <w:t xml:space="preserve"> </w:t>
            </w:r>
            <w:proofErr w:type="spellStart"/>
            <w:r w:rsidRPr="005D38BB">
              <w:rPr>
                <w:rFonts w:ascii="Times New Roman" w:eastAsia="Batang" w:hAnsi="Times New Roman" w:cs="Times New Roman"/>
                <w:szCs w:val="24"/>
              </w:rPr>
              <w:t>sq.m</w:t>
            </w:r>
            <w:proofErr w:type="spellEnd"/>
            <w:r w:rsidRPr="005D38BB">
              <w:rPr>
                <w:rFonts w:ascii="Times New Roman" w:eastAsia="Batang" w:hAnsi="Times New Roman" w:cs="Times New Roman"/>
                <w:szCs w:val="24"/>
              </w:rPr>
              <w:t>.</w:t>
            </w:r>
            <w:proofErr w:type="gramEnd"/>
          </w:p>
        </w:tc>
        <w:tc>
          <w:tcPr>
            <w:tcW w:w="1453" w:type="dxa"/>
          </w:tcPr>
          <w:p w:rsidR="00C254F3" w:rsidRDefault="00C254F3" w:rsidP="00AA0121">
            <w:pPr>
              <w:jc w:val="center"/>
              <w:rPr>
                <w:rFonts w:ascii="Times New Roman" w:eastAsia="Batang" w:hAnsi="Times New Roman" w:cs="Times New Roman"/>
                <w:sz w:val="24"/>
                <w:szCs w:val="24"/>
              </w:rPr>
            </w:pPr>
          </w:p>
        </w:tc>
        <w:tc>
          <w:tcPr>
            <w:tcW w:w="1892" w:type="dxa"/>
          </w:tcPr>
          <w:p w:rsidR="00C254F3" w:rsidRDefault="00C254F3" w:rsidP="00AA0121">
            <w:pPr>
              <w:jc w:val="center"/>
              <w:rPr>
                <w:rFonts w:ascii="Times New Roman" w:eastAsia="Batang" w:hAnsi="Times New Roman" w:cs="Times New Roman"/>
                <w:sz w:val="24"/>
                <w:szCs w:val="24"/>
              </w:rPr>
            </w:pPr>
          </w:p>
        </w:tc>
      </w:tr>
    </w:tbl>
    <w:p w:rsidR="00C254F3" w:rsidRPr="00C254F3" w:rsidRDefault="00C254F3" w:rsidP="00C254F3">
      <w:pPr>
        <w:ind w:firstLine="360"/>
        <w:rPr>
          <w:rFonts w:ascii="Times New Roman" w:eastAsia="Batang" w:hAnsi="Times New Roman" w:cs="Times New Roman"/>
          <w:i/>
          <w:sz w:val="20"/>
          <w:szCs w:val="20"/>
        </w:rPr>
      </w:pPr>
      <w:r w:rsidRPr="00182E5B">
        <w:rPr>
          <w:rFonts w:ascii="Times New Roman" w:eastAsia="Batang" w:hAnsi="Times New Roman" w:cs="Times New Roman"/>
          <w:i/>
          <w:sz w:val="24"/>
          <w:szCs w:val="24"/>
        </w:rPr>
        <w:t xml:space="preserve"> </w:t>
      </w:r>
      <w:r>
        <w:rPr>
          <w:rFonts w:ascii="Times New Roman" w:eastAsia="Batang" w:hAnsi="Times New Roman" w:cs="Times New Roman"/>
          <w:i/>
          <w:sz w:val="24"/>
          <w:szCs w:val="24"/>
        </w:rPr>
        <w:tab/>
      </w:r>
      <w:r w:rsidRPr="00C254F3">
        <w:rPr>
          <w:rFonts w:ascii="Times New Roman" w:eastAsia="Batang" w:hAnsi="Times New Roman" w:cs="Times New Roman"/>
          <w:i/>
          <w:sz w:val="20"/>
          <w:szCs w:val="20"/>
        </w:rPr>
        <w:t>Data Source: Treasure’s Office</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The municip</w:t>
      </w:r>
      <w:r>
        <w:rPr>
          <w:rFonts w:ascii="Times New Roman" w:eastAsia="Batang" w:hAnsi="Times New Roman" w:cs="Times New Roman"/>
          <w:sz w:val="24"/>
          <w:szCs w:val="24"/>
        </w:rPr>
        <w:t xml:space="preserve">al government maintains </w:t>
      </w:r>
      <w:r w:rsidRPr="00182E5B">
        <w:rPr>
          <w:rFonts w:ascii="Times New Roman" w:eastAsia="Batang" w:hAnsi="Times New Roman" w:cs="Times New Roman"/>
          <w:sz w:val="24"/>
          <w:szCs w:val="24"/>
        </w:rPr>
        <w:t>parking lots</w:t>
      </w:r>
      <w:r>
        <w:rPr>
          <w:rFonts w:ascii="Times New Roman" w:eastAsia="Batang" w:hAnsi="Times New Roman" w:cs="Times New Roman"/>
          <w:sz w:val="24"/>
          <w:szCs w:val="24"/>
        </w:rPr>
        <w:t xml:space="preserve"> within the vicinity of the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Public Market</w:t>
      </w:r>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These</w:t>
      </w:r>
      <w:r w:rsidRPr="00182E5B">
        <w:rPr>
          <w:rFonts w:ascii="Times New Roman" w:eastAsia="Batang" w:hAnsi="Times New Roman" w:cs="Times New Roman"/>
          <w:sz w:val="24"/>
          <w:szCs w:val="24"/>
        </w:rPr>
        <w:t xml:space="preserve"> are designated parking lots for trade</w:t>
      </w:r>
      <w:r>
        <w:rPr>
          <w:rFonts w:ascii="Times New Roman" w:eastAsia="Batang" w:hAnsi="Times New Roman" w:cs="Times New Roman"/>
          <w:sz w:val="24"/>
          <w:szCs w:val="24"/>
        </w:rPr>
        <w:t>r</w:t>
      </w:r>
      <w:r w:rsidRPr="00182E5B">
        <w:rPr>
          <w:rFonts w:ascii="Times New Roman" w:eastAsia="Batang" w:hAnsi="Times New Roman" w:cs="Times New Roman"/>
          <w:sz w:val="24"/>
          <w:szCs w:val="24"/>
        </w:rPr>
        <w:t xml:space="preserve">s, merchants and customers of commercial establishments on the area. </w:t>
      </w:r>
      <w:r>
        <w:rPr>
          <w:rFonts w:ascii="Times New Roman" w:eastAsia="Batang" w:hAnsi="Times New Roman" w:cs="Times New Roman"/>
          <w:sz w:val="24"/>
          <w:szCs w:val="24"/>
        </w:rPr>
        <w:t>T</w:t>
      </w:r>
      <w:r w:rsidRPr="00182E5B">
        <w:rPr>
          <w:rFonts w:ascii="Times New Roman" w:eastAsia="Batang" w:hAnsi="Times New Roman" w:cs="Times New Roman"/>
          <w:sz w:val="24"/>
          <w:szCs w:val="24"/>
        </w:rPr>
        <w:t>h</w:t>
      </w:r>
      <w:r>
        <w:rPr>
          <w:rFonts w:ascii="Times New Roman" w:eastAsia="Batang" w:hAnsi="Times New Roman" w:cs="Times New Roman"/>
          <w:sz w:val="24"/>
          <w:szCs w:val="24"/>
        </w:rPr>
        <w:t xml:space="preserve">e </w:t>
      </w:r>
      <w:r w:rsidRPr="00182E5B">
        <w:rPr>
          <w:rFonts w:ascii="Times New Roman" w:eastAsia="Batang" w:hAnsi="Times New Roman" w:cs="Times New Roman"/>
          <w:sz w:val="24"/>
          <w:szCs w:val="24"/>
        </w:rPr>
        <w:t>area</w:t>
      </w:r>
      <w:r>
        <w:rPr>
          <w:rFonts w:ascii="Times New Roman" w:eastAsia="Batang" w:hAnsi="Times New Roman" w:cs="Times New Roman"/>
          <w:sz w:val="24"/>
          <w:szCs w:val="24"/>
        </w:rPr>
        <w:t xml:space="preserve"> fronting the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M</w:t>
      </w:r>
      <w:r w:rsidRPr="00182E5B">
        <w:rPr>
          <w:rFonts w:ascii="Times New Roman" w:eastAsia="Batang" w:hAnsi="Times New Roman" w:cs="Times New Roman"/>
          <w:sz w:val="24"/>
          <w:szCs w:val="24"/>
        </w:rPr>
        <w:t xml:space="preserve">unicipal </w:t>
      </w:r>
      <w:r>
        <w:rPr>
          <w:rFonts w:ascii="Times New Roman" w:eastAsia="Batang" w:hAnsi="Times New Roman" w:cs="Times New Roman"/>
          <w:sz w:val="24"/>
          <w:szCs w:val="24"/>
        </w:rPr>
        <w:t>Building</w:t>
      </w:r>
      <w:r w:rsidRPr="00182E5B">
        <w:rPr>
          <w:rFonts w:ascii="Times New Roman" w:eastAsia="Batang" w:hAnsi="Times New Roman" w:cs="Times New Roman"/>
          <w:sz w:val="24"/>
          <w:szCs w:val="24"/>
        </w:rPr>
        <w:t xml:space="preserve"> is </w:t>
      </w:r>
      <w:r>
        <w:rPr>
          <w:rFonts w:ascii="Times New Roman" w:eastAsia="Batang" w:hAnsi="Times New Roman" w:cs="Times New Roman"/>
          <w:sz w:val="24"/>
          <w:szCs w:val="24"/>
        </w:rPr>
        <w:t xml:space="preserve">also </w:t>
      </w:r>
      <w:r w:rsidRPr="00182E5B">
        <w:rPr>
          <w:rFonts w:ascii="Times New Roman" w:eastAsia="Batang" w:hAnsi="Times New Roman" w:cs="Times New Roman"/>
          <w:sz w:val="24"/>
          <w:szCs w:val="24"/>
        </w:rPr>
        <w:t>utilized for public and private parking.</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The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Philippine National Police and the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Bureau of Fire Protection </w:t>
      </w:r>
      <w:r w:rsidRPr="00182E5B">
        <w:rPr>
          <w:rFonts w:ascii="Times New Roman" w:eastAsia="Batang" w:hAnsi="Times New Roman" w:cs="Times New Roman"/>
          <w:sz w:val="24"/>
          <w:szCs w:val="24"/>
        </w:rPr>
        <w:t xml:space="preserve">have the primary obligation of protecting the commercial establishments and activities in the municipality. Barangay </w:t>
      </w:r>
      <w:proofErr w:type="spellStart"/>
      <w:r w:rsidRPr="00182E5B">
        <w:rPr>
          <w:rFonts w:ascii="Times New Roman" w:eastAsia="Batang" w:hAnsi="Times New Roman" w:cs="Times New Roman"/>
          <w:sz w:val="24"/>
          <w:szCs w:val="24"/>
        </w:rPr>
        <w:t>Tanods</w:t>
      </w:r>
      <w:proofErr w:type="spellEnd"/>
      <w:r w:rsidRPr="00182E5B">
        <w:rPr>
          <w:rFonts w:ascii="Times New Roman" w:eastAsia="Batang" w:hAnsi="Times New Roman" w:cs="Times New Roman"/>
          <w:sz w:val="24"/>
          <w:szCs w:val="24"/>
        </w:rPr>
        <w:t xml:space="preserve"> assist as well in the maintenance of peace and order</w:t>
      </w:r>
      <w:r>
        <w:rPr>
          <w:rFonts w:ascii="Times New Roman" w:eastAsia="Batang" w:hAnsi="Times New Roman" w:cs="Times New Roman"/>
          <w:sz w:val="24"/>
          <w:szCs w:val="24"/>
        </w:rPr>
        <w:t xml:space="preserve">.  </w:t>
      </w:r>
      <w:proofErr w:type="gramStart"/>
      <w:r>
        <w:rPr>
          <w:rFonts w:ascii="Times New Roman" w:eastAsia="Batang" w:hAnsi="Times New Roman" w:cs="Times New Roman"/>
          <w:sz w:val="24"/>
          <w:szCs w:val="24"/>
        </w:rPr>
        <w:t xml:space="preserve">The Municipal Traffic Regulatory Group (MTRG) </w:t>
      </w:r>
      <w:proofErr w:type="spellStart"/>
      <w:r>
        <w:rPr>
          <w:rFonts w:ascii="Times New Roman" w:eastAsia="Batang" w:hAnsi="Times New Roman" w:cs="Times New Roman"/>
          <w:sz w:val="24"/>
          <w:szCs w:val="24"/>
        </w:rPr>
        <w:t>assit</w:t>
      </w:r>
      <w:proofErr w:type="spellEnd"/>
      <w:r w:rsidRPr="00182E5B">
        <w:rPr>
          <w:rFonts w:ascii="Times New Roman" w:eastAsia="Batang" w:hAnsi="Times New Roman" w:cs="Times New Roman"/>
          <w:sz w:val="24"/>
          <w:szCs w:val="24"/>
        </w:rPr>
        <w:t xml:space="preserve"> in the traffic route implementation.</w:t>
      </w:r>
      <w:proofErr w:type="gramEnd"/>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lastRenderedPageBreak/>
        <w:t xml:space="preserve">Sari-sari store is the most dominant business establishment in the municipality. Other business establishments include </w:t>
      </w:r>
      <w:proofErr w:type="spellStart"/>
      <w:r w:rsidRPr="00182E5B">
        <w:rPr>
          <w:rFonts w:ascii="Times New Roman" w:eastAsia="Batang" w:hAnsi="Times New Roman" w:cs="Times New Roman"/>
          <w:sz w:val="24"/>
          <w:szCs w:val="24"/>
        </w:rPr>
        <w:t>carinderias</w:t>
      </w:r>
      <w:proofErr w:type="spellEnd"/>
      <w:r w:rsidRPr="00182E5B">
        <w:rPr>
          <w:rFonts w:ascii="Times New Roman" w:eastAsia="Batang" w:hAnsi="Times New Roman" w:cs="Times New Roman"/>
          <w:sz w:val="24"/>
          <w:szCs w:val="24"/>
        </w:rPr>
        <w:t xml:space="preserve">, beauty parlor, video/computer shops, tailoring shops, </w:t>
      </w:r>
      <w:proofErr w:type="spellStart"/>
      <w:r w:rsidRPr="00182E5B">
        <w:rPr>
          <w:rFonts w:ascii="Times New Roman" w:eastAsia="Batang" w:hAnsi="Times New Roman" w:cs="Times New Roman"/>
          <w:sz w:val="24"/>
          <w:szCs w:val="24"/>
        </w:rPr>
        <w:t>videoke</w:t>
      </w:r>
      <w:proofErr w:type="spellEnd"/>
      <w:r w:rsidRPr="00182E5B">
        <w:rPr>
          <w:rFonts w:ascii="Times New Roman" w:eastAsia="Batang" w:hAnsi="Times New Roman" w:cs="Times New Roman"/>
          <w:sz w:val="24"/>
          <w:szCs w:val="24"/>
        </w:rPr>
        <w:t xml:space="preserve">, </w:t>
      </w:r>
      <w:proofErr w:type="spellStart"/>
      <w:r w:rsidRPr="00182E5B">
        <w:rPr>
          <w:rFonts w:ascii="Times New Roman" w:eastAsia="Batang" w:hAnsi="Times New Roman" w:cs="Times New Roman"/>
          <w:sz w:val="24"/>
          <w:szCs w:val="24"/>
        </w:rPr>
        <w:t>talipapa</w:t>
      </w:r>
      <w:proofErr w:type="spellEnd"/>
      <w:r w:rsidRPr="00182E5B">
        <w:rPr>
          <w:rFonts w:ascii="Times New Roman" w:eastAsia="Batang" w:hAnsi="Times New Roman" w:cs="Times New Roman"/>
          <w:sz w:val="24"/>
          <w:szCs w:val="24"/>
        </w:rPr>
        <w:t xml:space="preserve">, etc. The </w:t>
      </w:r>
      <w:proofErr w:type="gramStart"/>
      <w:r w:rsidRPr="00182E5B">
        <w:rPr>
          <w:rFonts w:ascii="Times New Roman" w:eastAsia="Batang" w:hAnsi="Times New Roman" w:cs="Times New Roman"/>
          <w:sz w:val="24"/>
          <w:szCs w:val="24"/>
        </w:rPr>
        <w:t xml:space="preserve">number of commercial establishments </w:t>
      </w:r>
      <w:r>
        <w:rPr>
          <w:rFonts w:ascii="Times New Roman" w:eastAsia="Batang" w:hAnsi="Times New Roman" w:cs="Times New Roman"/>
          <w:sz w:val="24"/>
          <w:szCs w:val="24"/>
        </w:rPr>
        <w:t xml:space="preserve">with Business Permits </w:t>
      </w:r>
      <w:r w:rsidRPr="00182E5B">
        <w:rPr>
          <w:rFonts w:ascii="Times New Roman" w:eastAsia="Batang" w:hAnsi="Times New Roman" w:cs="Times New Roman"/>
          <w:sz w:val="24"/>
          <w:szCs w:val="24"/>
        </w:rPr>
        <w:t>are</w:t>
      </w:r>
      <w:proofErr w:type="gramEnd"/>
      <w:r w:rsidRPr="00182E5B">
        <w:rPr>
          <w:rFonts w:ascii="Times New Roman" w:eastAsia="Batang" w:hAnsi="Times New Roman" w:cs="Times New Roman"/>
          <w:sz w:val="24"/>
          <w:szCs w:val="24"/>
        </w:rPr>
        <w:t xml:space="preserve"> shown in Table 99.</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There </w:t>
      </w:r>
      <w:r>
        <w:rPr>
          <w:rFonts w:ascii="Times New Roman" w:eastAsia="Batang" w:hAnsi="Times New Roman" w:cs="Times New Roman"/>
          <w:sz w:val="24"/>
          <w:szCs w:val="24"/>
        </w:rPr>
        <w:t>are eleven</w:t>
      </w:r>
      <w:r w:rsidRPr="00182E5B">
        <w:rPr>
          <w:rFonts w:ascii="Times New Roman" w:eastAsia="Batang" w:hAnsi="Times New Roman" w:cs="Times New Roman"/>
          <w:sz w:val="24"/>
          <w:szCs w:val="24"/>
        </w:rPr>
        <w:t xml:space="preserve"> existing bank</w:t>
      </w:r>
      <w:r>
        <w:rPr>
          <w:rFonts w:ascii="Times New Roman" w:eastAsia="Batang" w:hAnsi="Times New Roman" w:cs="Times New Roman"/>
          <w:sz w:val="24"/>
          <w:szCs w:val="24"/>
        </w:rPr>
        <w:t>s</w:t>
      </w:r>
      <w:r w:rsidRPr="00182E5B">
        <w:rPr>
          <w:rFonts w:ascii="Times New Roman" w:eastAsia="Batang" w:hAnsi="Times New Roman" w:cs="Times New Roman"/>
          <w:sz w:val="24"/>
          <w:szCs w:val="24"/>
        </w:rPr>
        <w:t xml:space="preserve"> in </w:t>
      </w:r>
      <w:proofErr w:type="spellStart"/>
      <w:r>
        <w:rPr>
          <w:rFonts w:ascii="Times New Roman" w:eastAsia="Batang" w:hAnsi="Times New Roman" w:cs="Times New Roman"/>
          <w:sz w:val="24"/>
          <w:szCs w:val="24"/>
        </w:rPr>
        <w:t>Mangaldan</w:t>
      </w:r>
      <w:proofErr w:type="spellEnd"/>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These are: </w:t>
      </w:r>
      <w:proofErr w:type="spellStart"/>
      <w:r>
        <w:rPr>
          <w:rFonts w:ascii="Times New Roman" w:eastAsia="Batang" w:hAnsi="Times New Roman" w:cs="Times New Roman"/>
          <w:sz w:val="24"/>
          <w:szCs w:val="24"/>
        </w:rPr>
        <w:t>Landbank</w:t>
      </w:r>
      <w:proofErr w:type="spellEnd"/>
      <w:r>
        <w:rPr>
          <w:rFonts w:ascii="Times New Roman" w:eastAsia="Batang" w:hAnsi="Times New Roman" w:cs="Times New Roman"/>
          <w:sz w:val="24"/>
          <w:szCs w:val="24"/>
        </w:rPr>
        <w:t xml:space="preserve"> of the Philippines, </w:t>
      </w:r>
      <w:proofErr w:type="spellStart"/>
      <w:r>
        <w:rPr>
          <w:rFonts w:ascii="Times New Roman" w:eastAsia="Batang" w:hAnsi="Times New Roman" w:cs="Times New Roman"/>
          <w:sz w:val="24"/>
          <w:szCs w:val="24"/>
        </w:rPr>
        <w:t>Banco</w:t>
      </w:r>
      <w:proofErr w:type="spellEnd"/>
      <w:r>
        <w:rPr>
          <w:rFonts w:ascii="Times New Roman" w:eastAsia="Batang" w:hAnsi="Times New Roman" w:cs="Times New Roman"/>
          <w:sz w:val="24"/>
          <w:szCs w:val="24"/>
        </w:rPr>
        <w:t xml:space="preserve"> de Oro, </w:t>
      </w:r>
      <w:proofErr w:type="gramStart"/>
      <w:r>
        <w:rPr>
          <w:rFonts w:ascii="Times New Roman" w:eastAsia="Batang" w:hAnsi="Times New Roman" w:cs="Times New Roman"/>
          <w:sz w:val="24"/>
          <w:szCs w:val="24"/>
        </w:rPr>
        <w:t>Bank</w:t>
      </w:r>
      <w:proofErr w:type="gramEnd"/>
      <w:r>
        <w:rPr>
          <w:rFonts w:ascii="Times New Roman" w:eastAsia="Batang" w:hAnsi="Times New Roman" w:cs="Times New Roman"/>
          <w:sz w:val="24"/>
          <w:szCs w:val="24"/>
        </w:rPr>
        <w:t xml:space="preserve"> of the Philippine Islands, PNB-Allied Bank, </w:t>
      </w:r>
      <w:proofErr w:type="spellStart"/>
      <w:r>
        <w:rPr>
          <w:rFonts w:ascii="Times New Roman" w:eastAsia="Batang" w:hAnsi="Times New Roman" w:cs="Times New Roman"/>
          <w:sz w:val="24"/>
          <w:szCs w:val="24"/>
        </w:rPr>
        <w:t>Metrobank</w:t>
      </w:r>
      <w:proofErr w:type="spellEnd"/>
      <w:r>
        <w:rPr>
          <w:rFonts w:ascii="Times New Roman" w:eastAsia="Batang" w:hAnsi="Times New Roman" w:cs="Times New Roman"/>
          <w:sz w:val="24"/>
          <w:szCs w:val="24"/>
        </w:rPr>
        <w:t xml:space="preserve">, Rural Bank of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Rural Bank of </w:t>
      </w:r>
      <w:proofErr w:type="spellStart"/>
      <w:r>
        <w:rPr>
          <w:rFonts w:ascii="Times New Roman" w:eastAsia="Batang" w:hAnsi="Times New Roman" w:cs="Times New Roman"/>
          <w:sz w:val="24"/>
          <w:szCs w:val="24"/>
        </w:rPr>
        <w:t>Itogon</w:t>
      </w:r>
      <w:proofErr w:type="spellEnd"/>
      <w:r>
        <w:rPr>
          <w:rFonts w:ascii="Times New Roman" w:eastAsia="Batang" w:hAnsi="Times New Roman" w:cs="Times New Roman"/>
          <w:sz w:val="24"/>
          <w:szCs w:val="24"/>
        </w:rPr>
        <w:t xml:space="preserve">, Rural Bank of Central </w:t>
      </w:r>
      <w:proofErr w:type="spellStart"/>
      <w:r>
        <w:rPr>
          <w:rFonts w:ascii="Times New Roman" w:eastAsia="Batang" w:hAnsi="Times New Roman" w:cs="Times New Roman"/>
          <w:sz w:val="24"/>
          <w:szCs w:val="24"/>
        </w:rPr>
        <w:t>Pangasinan</w:t>
      </w:r>
      <w:proofErr w:type="spellEnd"/>
      <w:r>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Pangasinan</w:t>
      </w:r>
      <w:proofErr w:type="spellEnd"/>
      <w:r>
        <w:rPr>
          <w:rFonts w:ascii="Times New Roman" w:eastAsia="Batang" w:hAnsi="Times New Roman" w:cs="Times New Roman"/>
          <w:sz w:val="24"/>
          <w:szCs w:val="24"/>
        </w:rPr>
        <w:t xml:space="preserve"> Bank, Producer’s Bank and GM Bank.  These financial institutions </w:t>
      </w:r>
      <w:r w:rsidRPr="00182E5B">
        <w:rPr>
          <w:rFonts w:ascii="Times New Roman" w:eastAsia="Batang" w:hAnsi="Times New Roman" w:cs="Times New Roman"/>
          <w:sz w:val="24"/>
          <w:szCs w:val="24"/>
        </w:rPr>
        <w:t>play vital role</w:t>
      </w:r>
      <w:r>
        <w:rPr>
          <w:rFonts w:ascii="Times New Roman" w:eastAsia="Batang" w:hAnsi="Times New Roman" w:cs="Times New Roman"/>
          <w:sz w:val="24"/>
          <w:szCs w:val="24"/>
        </w:rPr>
        <w:t>s</w:t>
      </w:r>
      <w:r w:rsidRPr="00182E5B">
        <w:rPr>
          <w:rFonts w:ascii="Times New Roman" w:eastAsia="Batang" w:hAnsi="Times New Roman" w:cs="Times New Roman"/>
          <w:sz w:val="24"/>
          <w:szCs w:val="24"/>
        </w:rPr>
        <w:t xml:space="preserve"> in banking for the economy of </w:t>
      </w:r>
      <w:proofErr w:type="spellStart"/>
      <w:r>
        <w:rPr>
          <w:rFonts w:ascii="Times New Roman" w:eastAsia="Batang" w:hAnsi="Times New Roman" w:cs="Times New Roman"/>
          <w:sz w:val="24"/>
          <w:szCs w:val="24"/>
        </w:rPr>
        <w:t>Mangaldan</w:t>
      </w:r>
      <w:proofErr w:type="spellEnd"/>
      <w:r w:rsidRPr="00182E5B">
        <w:rPr>
          <w:rFonts w:ascii="Times New Roman" w:eastAsia="Batang" w:hAnsi="Times New Roman" w:cs="Times New Roman"/>
          <w:sz w:val="24"/>
          <w:szCs w:val="24"/>
        </w:rPr>
        <w:t xml:space="preserve"> and ha</w:t>
      </w:r>
      <w:r>
        <w:rPr>
          <w:rFonts w:ascii="Times New Roman" w:eastAsia="Batang" w:hAnsi="Times New Roman" w:cs="Times New Roman"/>
          <w:sz w:val="24"/>
          <w:szCs w:val="24"/>
        </w:rPr>
        <w:t>ve</w:t>
      </w:r>
      <w:r w:rsidRPr="00182E5B">
        <w:rPr>
          <w:rFonts w:ascii="Times New Roman" w:eastAsia="Batang" w:hAnsi="Times New Roman" w:cs="Times New Roman"/>
          <w:sz w:val="24"/>
          <w:szCs w:val="24"/>
        </w:rPr>
        <w:t xml:space="preserve"> been providing financing aids to</w:t>
      </w:r>
      <w:r>
        <w:rPr>
          <w:rFonts w:ascii="Times New Roman" w:eastAsia="Batang" w:hAnsi="Times New Roman" w:cs="Times New Roman"/>
          <w:sz w:val="24"/>
          <w:szCs w:val="24"/>
        </w:rPr>
        <w:t xml:space="preserve"> commercial entrepreneurs, </w:t>
      </w:r>
      <w:r w:rsidRPr="00182E5B">
        <w:rPr>
          <w:rFonts w:ascii="Times New Roman" w:eastAsia="Batang" w:hAnsi="Times New Roman" w:cs="Times New Roman"/>
          <w:sz w:val="24"/>
          <w:szCs w:val="24"/>
        </w:rPr>
        <w:t xml:space="preserve">farmers, rural artisans, agricultural laborers, entrepreneurs, etc. </w:t>
      </w:r>
      <w:r>
        <w:rPr>
          <w:rFonts w:ascii="Times New Roman" w:eastAsia="Batang" w:hAnsi="Times New Roman" w:cs="Times New Roman"/>
          <w:sz w:val="24"/>
          <w:szCs w:val="24"/>
        </w:rPr>
        <w:t>They provide and regulate</w:t>
      </w:r>
      <w:r w:rsidRPr="00182E5B">
        <w:rPr>
          <w:rFonts w:ascii="Times New Roman" w:eastAsia="Batang" w:hAnsi="Times New Roman" w:cs="Times New Roman"/>
          <w:sz w:val="24"/>
          <w:szCs w:val="24"/>
        </w:rPr>
        <w:t xml:space="preserve"> credit and give services for the promotion and development of the </w:t>
      </w:r>
      <w:r>
        <w:rPr>
          <w:rFonts w:ascii="Times New Roman" w:eastAsia="Batang" w:hAnsi="Times New Roman" w:cs="Times New Roman"/>
          <w:sz w:val="24"/>
          <w:szCs w:val="24"/>
        </w:rPr>
        <w:t xml:space="preserve">commercial </w:t>
      </w:r>
      <w:r w:rsidRPr="00182E5B">
        <w:rPr>
          <w:rFonts w:ascii="Times New Roman" w:eastAsia="Batang" w:hAnsi="Times New Roman" w:cs="Times New Roman"/>
          <w:sz w:val="24"/>
          <w:szCs w:val="24"/>
        </w:rPr>
        <w:t xml:space="preserve">sector. </w:t>
      </w:r>
      <w:r>
        <w:rPr>
          <w:rFonts w:ascii="Times New Roman" w:eastAsia="Batang" w:hAnsi="Times New Roman" w:cs="Times New Roman"/>
          <w:sz w:val="24"/>
          <w:szCs w:val="24"/>
        </w:rPr>
        <w:t xml:space="preserve"> They also finance</w:t>
      </w:r>
      <w:r w:rsidRPr="00182E5B">
        <w:rPr>
          <w:rFonts w:ascii="Times New Roman" w:eastAsia="Batang" w:hAnsi="Times New Roman" w:cs="Times New Roman"/>
          <w:sz w:val="24"/>
          <w:szCs w:val="24"/>
        </w:rPr>
        <w:t xml:space="preserve"> rural crafts and other allied rural economic activities to promote integrated rural development.</w:t>
      </w:r>
    </w:p>
    <w:p w:rsidR="00C254F3" w:rsidRPr="00182E5B" w:rsidRDefault="00C254F3" w:rsidP="00C254F3">
      <w:pPr>
        <w:spacing w:line="360" w:lineRule="auto"/>
        <w:ind w:left="720"/>
        <w:jc w:val="both"/>
        <w:rPr>
          <w:rFonts w:ascii="Times New Roman" w:eastAsia="Batang" w:hAnsi="Times New Roman" w:cs="Times New Roman"/>
          <w:sz w:val="24"/>
          <w:szCs w:val="24"/>
        </w:rPr>
      </w:pPr>
      <w:proofErr w:type="spellStart"/>
      <w:proofErr w:type="gram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w:t>
      </w:r>
      <w:proofErr w:type="spellStart"/>
      <w:r>
        <w:rPr>
          <w:rFonts w:ascii="Times New Roman" w:eastAsia="Batang" w:hAnsi="Times New Roman" w:cs="Times New Roman"/>
          <w:sz w:val="24"/>
          <w:szCs w:val="24"/>
        </w:rPr>
        <w:t>sevel</w:t>
      </w:r>
      <w:proofErr w:type="spellEnd"/>
      <w:r>
        <w:rPr>
          <w:rFonts w:ascii="Times New Roman" w:eastAsia="Batang" w:hAnsi="Times New Roman" w:cs="Times New Roman"/>
          <w:sz w:val="24"/>
          <w:szCs w:val="24"/>
        </w:rPr>
        <w:t xml:space="preserve"> health and wellness services including doctor’s clinics, dental clinics, dermatology clinics, spa and others which comprise a significant increase in the municipality’s commercial revenues.</w:t>
      </w:r>
      <w:proofErr w:type="gramEnd"/>
      <w:r>
        <w:rPr>
          <w:rFonts w:ascii="Times New Roman" w:eastAsia="Batang" w:hAnsi="Times New Roman" w:cs="Times New Roman"/>
          <w:sz w:val="24"/>
          <w:szCs w:val="24"/>
        </w:rPr>
        <w:t xml:space="preserve">  </w:t>
      </w:r>
    </w:p>
    <w:p w:rsidR="00C254F3" w:rsidRPr="00ED23DB" w:rsidRDefault="00C254F3" w:rsidP="00C254F3">
      <w:pPr>
        <w:spacing w:line="360" w:lineRule="auto"/>
        <w:ind w:left="360" w:firstLine="360"/>
        <w:jc w:val="both"/>
        <w:rPr>
          <w:rFonts w:ascii="Times New Roman" w:eastAsia="Batang" w:hAnsi="Times New Roman" w:cs="Times New Roman"/>
          <w:b/>
          <w:i/>
          <w:sz w:val="24"/>
          <w:szCs w:val="24"/>
        </w:rPr>
      </w:pPr>
      <w:r w:rsidRPr="00ED23DB">
        <w:rPr>
          <w:rFonts w:ascii="Times New Roman" w:eastAsia="Batang" w:hAnsi="Times New Roman" w:cs="Times New Roman"/>
          <w:b/>
          <w:i/>
          <w:sz w:val="24"/>
          <w:szCs w:val="24"/>
        </w:rPr>
        <w:t>Commercial Land Area</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The existing land area of commercial establi</w:t>
      </w:r>
      <w:r w:rsidR="006845FF">
        <w:rPr>
          <w:rFonts w:ascii="Times New Roman" w:eastAsia="Batang" w:hAnsi="Times New Roman" w:cs="Times New Roman"/>
          <w:sz w:val="24"/>
          <w:szCs w:val="24"/>
        </w:rPr>
        <w:t>shments in the municipality is 44.04</w:t>
      </w:r>
      <w:r w:rsidRPr="00182E5B">
        <w:rPr>
          <w:rFonts w:ascii="Times New Roman" w:eastAsia="Batang" w:hAnsi="Times New Roman" w:cs="Times New Roman"/>
          <w:sz w:val="24"/>
          <w:szCs w:val="24"/>
        </w:rPr>
        <w:t xml:space="preserve"> hectares. The existing municipal commercial area is </w:t>
      </w:r>
      <w:r>
        <w:rPr>
          <w:rFonts w:ascii="Times New Roman" w:eastAsia="Batang" w:hAnsi="Times New Roman" w:cs="Times New Roman"/>
          <w:sz w:val="24"/>
          <w:szCs w:val="24"/>
        </w:rPr>
        <w:t>43.99</w:t>
      </w:r>
      <w:r w:rsidRPr="00182E5B">
        <w:rPr>
          <w:rFonts w:ascii="Times New Roman" w:eastAsia="Batang" w:hAnsi="Times New Roman" w:cs="Times New Roman"/>
          <w:sz w:val="24"/>
          <w:szCs w:val="24"/>
        </w:rPr>
        <w:t xml:space="preserve"> hectares or </w:t>
      </w:r>
      <w:r w:rsidR="00F66373">
        <w:rPr>
          <w:rFonts w:ascii="Times New Roman" w:eastAsia="Batang" w:hAnsi="Times New Roman" w:cs="Times New Roman"/>
          <w:sz w:val="24"/>
          <w:szCs w:val="24"/>
        </w:rPr>
        <w:t>99.89</w:t>
      </w:r>
      <w:r w:rsidRPr="00182E5B">
        <w:rPr>
          <w:rFonts w:ascii="Times New Roman" w:eastAsia="Batang" w:hAnsi="Times New Roman" w:cs="Times New Roman"/>
          <w:sz w:val="24"/>
          <w:szCs w:val="24"/>
        </w:rPr>
        <w:t xml:space="preserve"> percent of the built-up area.</w:t>
      </w:r>
      <w:r>
        <w:rPr>
          <w:rFonts w:ascii="Times New Roman" w:eastAsia="Batang" w:hAnsi="Times New Roman" w:cs="Times New Roman"/>
          <w:sz w:val="24"/>
          <w:szCs w:val="24"/>
        </w:rPr>
        <w:t xml:space="preserve"> </w:t>
      </w:r>
    </w:p>
    <w:p w:rsidR="00C254F3" w:rsidRPr="00031715" w:rsidRDefault="00C254F3" w:rsidP="00C254F3">
      <w:pPr>
        <w:tabs>
          <w:tab w:val="left" w:pos="2400"/>
        </w:tabs>
        <w:ind w:left="360" w:firstLine="349"/>
        <w:rPr>
          <w:rFonts w:ascii="Times New Roman" w:eastAsia="Batang" w:hAnsi="Times New Roman" w:cs="Times New Roman"/>
          <w:b/>
          <w:i/>
          <w:sz w:val="24"/>
          <w:szCs w:val="24"/>
        </w:rPr>
      </w:pPr>
      <w:r>
        <w:rPr>
          <w:rFonts w:ascii="Times New Roman" w:eastAsia="Batang" w:hAnsi="Times New Roman" w:cs="Times New Roman"/>
          <w:b/>
          <w:i/>
          <w:sz w:val="24"/>
          <w:szCs w:val="24"/>
        </w:rPr>
        <w:t xml:space="preserve"> </w:t>
      </w:r>
      <w:r w:rsidRPr="00031715">
        <w:rPr>
          <w:rFonts w:ascii="Times New Roman" w:eastAsia="Batang" w:hAnsi="Times New Roman" w:cs="Times New Roman"/>
          <w:b/>
          <w:i/>
          <w:sz w:val="24"/>
          <w:szCs w:val="24"/>
        </w:rPr>
        <w:t xml:space="preserve">Historical Commercial Establishments </w:t>
      </w:r>
    </w:p>
    <w:p w:rsidR="00C254F3" w:rsidRDefault="00C254F3" w:rsidP="00C254F3">
      <w:pPr>
        <w:spacing w:line="360" w:lineRule="auto"/>
        <w:ind w:left="709" w:firstLine="11"/>
        <w:jc w:val="both"/>
        <w:rPr>
          <w:rFonts w:ascii="Times New Roman" w:eastAsia="Batang" w:hAnsi="Times New Roman" w:cs="Times New Roman"/>
          <w:sz w:val="24"/>
          <w:szCs w:val="24"/>
        </w:rPr>
      </w:pPr>
      <w:r w:rsidRPr="00031715">
        <w:rPr>
          <w:rFonts w:ascii="Times New Roman" w:eastAsia="Batang" w:hAnsi="Times New Roman" w:cs="Times New Roman"/>
          <w:sz w:val="24"/>
          <w:szCs w:val="24"/>
        </w:rPr>
        <w:t xml:space="preserve">Considering the previous area of commercial establishments in 2004 which was 26 hectares having 1,557 establishments as per the records of the Municipal Treasurer’s Office of </w:t>
      </w:r>
      <w:proofErr w:type="spellStart"/>
      <w:r w:rsidRPr="00031715">
        <w:rPr>
          <w:rFonts w:ascii="Times New Roman" w:eastAsia="Batang" w:hAnsi="Times New Roman" w:cs="Times New Roman"/>
          <w:sz w:val="24"/>
          <w:szCs w:val="24"/>
        </w:rPr>
        <w:t>Mangaldan</w:t>
      </w:r>
      <w:proofErr w:type="spellEnd"/>
      <w:r w:rsidRPr="00031715">
        <w:rPr>
          <w:rFonts w:ascii="Times New Roman" w:eastAsia="Batang" w:hAnsi="Times New Roman" w:cs="Times New Roman"/>
          <w:sz w:val="24"/>
          <w:szCs w:val="24"/>
        </w:rPr>
        <w:t xml:space="preserve"> and that in 2015 having an existing area of 43.99 hectares with 1,954 establishments, the increase of commercial establishments for said period is 397 establishments for the last eleven years show a growth rate of </w:t>
      </w:r>
      <w:r>
        <w:rPr>
          <w:rFonts w:ascii="Times New Roman" w:eastAsia="Batang" w:hAnsi="Times New Roman" w:cs="Times New Roman"/>
          <w:sz w:val="24"/>
          <w:szCs w:val="24"/>
        </w:rPr>
        <w:t xml:space="preserve">2.09 </w:t>
      </w:r>
      <w:r w:rsidRPr="00031715">
        <w:rPr>
          <w:rFonts w:ascii="Times New Roman" w:eastAsia="Batang" w:hAnsi="Times New Roman" w:cs="Times New Roman"/>
          <w:sz w:val="24"/>
          <w:szCs w:val="24"/>
        </w:rPr>
        <w:t xml:space="preserve">percent. </w:t>
      </w:r>
    </w:p>
    <w:p w:rsidR="00C254F3" w:rsidRPr="0036362D" w:rsidRDefault="006845FF" w:rsidP="00C254F3">
      <w:pPr>
        <w:spacing w:after="0" w:line="240" w:lineRule="auto"/>
        <w:ind w:left="360"/>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92</w:t>
      </w:r>
      <w:r w:rsidR="00C254F3" w:rsidRPr="00F7607D">
        <w:rPr>
          <w:rFonts w:ascii="Times New Roman" w:eastAsia="Batang" w:hAnsi="Times New Roman" w:cs="Times New Roman"/>
          <w:b/>
          <w:sz w:val="24"/>
          <w:szCs w:val="24"/>
        </w:rPr>
        <w:t>:  Historical</w:t>
      </w:r>
      <w:r w:rsidR="00C254F3" w:rsidRPr="0036362D">
        <w:rPr>
          <w:rFonts w:ascii="Times New Roman" w:eastAsia="Batang" w:hAnsi="Times New Roman" w:cs="Times New Roman"/>
          <w:b/>
          <w:sz w:val="24"/>
          <w:szCs w:val="24"/>
        </w:rPr>
        <w:t xml:space="preserve"> Data on Commercial Areas</w:t>
      </w:r>
    </w:p>
    <w:tbl>
      <w:tblPr>
        <w:tblStyle w:val="TableGrid"/>
        <w:tblW w:w="0" w:type="auto"/>
        <w:jc w:val="center"/>
        <w:tblLook w:val="04A0" w:firstRow="1" w:lastRow="0" w:firstColumn="1" w:lastColumn="0" w:noHBand="0" w:noVBand="1"/>
      </w:tblPr>
      <w:tblGrid>
        <w:gridCol w:w="1990"/>
        <w:gridCol w:w="2027"/>
        <w:gridCol w:w="2789"/>
      </w:tblGrid>
      <w:tr w:rsidR="00C254F3" w:rsidRPr="00182E5B" w:rsidTr="00C254F3">
        <w:trPr>
          <w:jc w:val="center"/>
        </w:trPr>
        <w:tc>
          <w:tcPr>
            <w:tcW w:w="4017" w:type="dxa"/>
            <w:gridSpan w:val="2"/>
          </w:tcPr>
          <w:p w:rsidR="00C254F3" w:rsidRPr="0036362D" w:rsidRDefault="00C254F3" w:rsidP="00AA0121">
            <w:pPr>
              <w:jc w:val="center"/>
              <w:rPr>
                <w:rFonts w:ascii="Times New Roman" w:eastAsia="Batang" w:hAnsi="Times New Roman" w:cs="Times New Roman"/>
                <w:b/>
                <w:sz w:val="24"/>
                <w:szCs w:val="24"/>
              </w:rPr>
            </w:pPr>
            <w:r w:rsidRPr="0036362D">
              <w:rPr>
                <w:rFonts w:ascii="Times New Roman" w:eastAsia="Batang" w:hAnsi="Times New Roman" w:cs="Times New Roman"/>
                <w:b/>
                <w:sz w:val="24"/>
                <w:szCs w:val="24"/>
              </w:rPr>
              <w:t>Commercial Areas (in hectare)</w:t>
            </w:r>
          </w:p>
        </w:tc>
        <w:tc>
          <w:tcPr>
            <w:tcW w:w="2789" w:type="dxa"/>
            <w:vMerge w:val="restart"/>
            <w:vAlign w:val="center"/>
          </w:tcPr>
          <w:p w:rsidR="00C254F3" w:rsidRPr="0036362D" w:rsidRDefault="00C254F3" w:rsidP="00C254F3">
            <w:pPr>
              <w:jc w:val="center"/>
              <w:rPr>
                <w:rFonts w:ascii="Times New Roman" w:eastAsia="Batang" w:hAnsi="Times New Roman" w:cs="Times New Roman"/>
                <w:b/>
                <w:sz w:val="24"/>
                <w:szCs w:val="24"/>
              </w:rPr>
            </w:pPr>
            <w:r w:rsidRPr="0036362D">
              <w:rPr>
                <w:rFonts w:ascii="Times New Roman" w:eastAsia="Batang" w:hAnsi="Times New Roman" w:cs="Times New Roman"/>
                <w:b/>
                <w:sz w:val="24"/>
                <w:szCs w:val="24"/>
              </w:rPr>
              <w:t>Establishments</w:t>
            </w:r>
          </w:p>
        </w:tc>
      </w:tr>
      <w:tr w:rsidR="00C254F3" w:rsidRPr="00182E5B" w:rsidTr="00AA0121">
        <w:trPr>
          <w:jc w:val="center"/>
        </w:trPr>
        <w:tc>
          <w:tcPr>
            <w:tcW w:w="1990" w:type="dxa"/>
          </w:tcPr>
          <w:p w:rsidR="00C254F3" w:rsidRPr="00C254F3" w:rsidRDefault="00C254F3" w:rsidP="00C254F3">
            <w:pPr>
              <w:jc w:val="center"/>
              <w:rPr>
                <w:rFonts w:ascii="Times New Roman" w:eastAsia="Batang" w:hAnsi="Times New Roman" w:cs="Times New Roman"/>
                <w:b/>
                <w:sz w:val="24"/>
                <w:szCs w:val="24"/>
              </w:rPr>
            </w:pPr>
            <w:r w:rsidRPr="00C254F3">
              <w:rPr>
                <w:rFonts w:ascii="Times New Roman" w:eastAsia="Batang" w:hAnsi="Times New Roman" w:cs="Times New Roman"/>
                <w:b/>
                <w:sz w:val="24"/>
                <w:szCs w:val="24"/>
              </w:rPr>
              <w:t>Year</w:t>
            </w:r>
          </w:p>
        </w:tc>
        <w:tc>
          <w:tcPr>
            <w:tcW w:w="2027" w:type="dxa"/>
          </w:tcPr>
          <w:p w:rsidR="00C254F3" w:rsidRPr="00C254F3" w:rsidRDefault="00C254F3" w:rsidP="00C254F3">
            <w:pPr>
              <w:jc w:val="center"/>
              <w:rPr>
                <w:rFonts w:ascii="Times New Roman" w:eastAsia="Batang" w:hAnsi="Times New Roman" w:cs="Times New Roman"/>
                <w:b/>
                <w:sz w:val="24"/>
                <w:szCs w:val="24"/>
              </w:rPr>
            </w:pPr>
            <w:r w:rsidRPr="00C254F3">
              <w:rPr>
                <w:rFonts w:ascii="Times New Roman" w:eastAsia="Batang" w:hAnsi="Times New Roman" w:cs="Times New Roman"/>
                <w:b/>
                <w:sz w:val="24"/>
                <w:szCs w:val="24"/>
              </w:rPr>
              <w:t>Area</w:t>
            </w:r>
          </w:p>
        </w:tc>
        <w:tc>
          <w:tcPr>
            <w:tcW w:w="2789" w:type="dxa"/>
            <w:vMerge/>
          </w:tcPr>
          <w:p w:rsidR="00C254F3" w:rsidRPr="00182E5B" w:rsidRDefault="00C254F3" w:rsidP="00C254F3">
            <w:pPr>
              <w:jc w:val="center"/>
              <w:rPr>
                <w:rFonts w:ascii="Times New Roman" w:eastAsia="Batang" w:hAnsi="Times New Roman" w:cs="Times New Roman"/>
                <w:sz w:val="24"/>
                <w:szCs w:val="24"/>
              </w:rPr>
            </w:pPr>
          </w:p>
        </w:tc>
      </w:tr>
      <w:tr w:rsidR="00C254F3" w:rsidRPr="00182E5B" w:rsidTr="00AA0121">
        <w:trPr>
          <w:jc w:val="center"/>
        </w:trPr>
        <w:tc>
          <w:tcPr>
            <w:tcW w:w="1990" w:type="dxa"/>
          </w:tcPr>
          <w:p w:rsidR="00C254F3" w:rsidRPr="00182E5B" w:rsidRDefault="00C254F3" w:rsidP="00AA0121">
            <w:pPr>
              <w:jc w:val="center"/>
              <w:rPr>
                <w:rFonts w:ascii="Times New Roman" w:eastAsia="Batang" w:hAnsi="Times New Roman" w:cs="Times New Roman"/>
                <w:sz w:val="24"/>
                <w:szCs w:val="24"/>
              </w:rPr>
            </w:pPr>
            <w:r w:rsidRPr="00182E5B">
              <w:rPr>
                <w:rFonts w:ascii="Times New Roman" w:eastAsia="Batang" w:hAnsi="Times New Roman" w:cs="Times New Roman"/>
                <w:sz w:val="24"/>
                <w:szCs w:val="24"/>
              </w:rPr>
              <w:t>2004</w:t>
            </w:r>
          </w:p>
        </w:tc>
        <w:tc>
          <w:tcPr>
            <w:tcW w:w="20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26.00</w:t>
            </w:r>
          </w:p>
        </w:tc>
        <w:tc>
          <w:tcPr>
            <w:tcW w:w="2789"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 xml:space="preserve"> 1,557</w:t>
            </w:r>
          </w:p>
        </w:tc>
      </w:tr>
      <w:tr w:rsidR="00C254F3" w:rsidRPr="00182E5B" w:rsidTr="00AA0121">
        <w:trPr>
          <w:jc w:val="center"/>
        </w:trPr>
        <w:tc>
          <w:tcPr>
            <w:tcW w:w="1990"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2015</w:t>
            </w:r>
          </w:p>
        </w:tc>
        <w:tc>
          <w:tcPr>
            <w:tcW w:w="20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43.99</w:t>
            </w:r>
          </w:p>
        </w:tc>
        <w:tc>
          <w:tcPr>
            <w:tcW w:w="2789"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1,954</w:t>
            </w:r>
          </w:p>
        </w:tc>
      </w:tr>
    </w:tbl>
    <w:p w:rsidR="00C254F3" w:rsidRPr="00C254F3" w:rsidRDefault="00C254F3" w:rsidP="00C254F3">
      <w:pPr>
        <w:ind w:left="360"/>
        <w:rPr>
          <w:rFonts w:ascii="Times New Roman" w:eastAsia="Batang" w:hAnsi="Times New Roman" w:cs="Times New Roman"/>
          <w:i/>
          <w:sz w:val="20"/>
          <w:szCs w:val="20"/>
        </w:rPr>
      </w:pPr>
      <w:r>
        <w:rPr>
          <w:rFonts w:ascii="Times New Roman" w:eastAsia="Batang" w:hAnsi="Times New Roman" w:cs="Times New Roman"/>
          <w:i/>
          <w:sz w:val="24"/>
          <w:szCs w:val="24"/>
        </w:rPr>
        <w:t xml:space="preserve">       </w:t>
      </w:r>
      <w:r>
        <w:rPr>
          <w:rFonts w:ascii="Times New Roman" w:eastAsia="Batang" w:hAnsi="Times New Roman" w:cs="Times New Roman"/>
          <w:i/>
          <w:sz w:val="24"/>
          <w:szCs w:val="24"/>
        </w:rPr>
        <w:tab/>
        <w:t xml:space="preserve">  </w:t>
      </w:r>
      <w:r w:rsidRPr="00C254F3">
        <w:rPr>
          <w:rFonts w:ascii="Times New Roman" w:eastAsia="Batang" w:hAnsi="Times New Roman" w:cs="Times New Roman"/>
          <w:i/>
          <w:sz w:val="20"/>
          <w:szCs w:val="20"/>
        </w:rPr>
        <w:t>Data Source: LGU Business Permits &amp; Licensing Section</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Most of the business permits recorded by the Treasurer’s Office are</w:t>
      </w:r>
      <w:r>
        <w:rPr>
          <w:rFonts w:ascii="Times New Roman" w:eastAsia="Batang" w:hAnsi="Times New Roman" w:cs="Times New Roman"/>
          <w:sz w:val="24"/>
          <w:szCs w:val="24"/>
        </w:rPr>
        <w:t xml:space="preserve"> food &amp; drugs retail and food processing </w:t>
      </w:r>
      <w:r w:rsidRPr="00182E5B">
        <w:rPr>
          <w:rFonts w:ascii="Times New Roman" w:eastAsia="Batang" w:hAnsi="Times New Roman" w:cs="Times New Roman"/>
          <w:sz w:val="24"/>
          <w:szCs w:val="24"/>
        </w:rPr>
        <w:t xml:space="preserve">which serve as the </w:t>
      </w:r>
      <w:r>
        <w:rPr>
          <w:rFonts w:ascii="Times New Roman" w:eastAsia="Batang" w:hAnsi="Times New Roman" w:cs="Times New Roman"/>
          <w:sz w:val="24"/>
          <w:szCs w:val="24"/>
        </w:rPr>
        <w:t xml:space="preserve">major </w:t>
      </w:r>
      <w:r w:rsidRPr="00182E5B">
        <w:rPr>
          <w:rFonts w:ascii="Times New Roman" w:eastAsia="Batang" w:hAnsi="Times New Roman" w:cs="Times New Roman"/>
          <w:sz w:val="24"/>
          <w:szCs w:val="24"/>
        </w:rPr>
        <w:t xml:space="preserve">source of livelihood by the most populace within the town. </w:t>
      </w:r>
      <w:r>
        <w:rPr>
          <w:rFonts w:ascii="Times New Roman" w:eastAsia="Batang" w:hAnsi="Times New Roman" w:cs="Times New Roman"/>
          <w:sz w:val="24"/>
          <w:szCs w:val="24"/>
        </w:rPr>
        <w:t xml:space="preserve">These reflect the home-based commercial industries as potential economic activities.  Most of these commercial activities are located in </w:t>
      </w:r>
      <w:proofErr w:type="spellStart"/>
      <w:r w:rsidRPr="00182E5B">
        <w:rPr>
          <w:rFonts w:ascii="Times New Roman" w:eastAsia="Batang" w:hAnsi="Times New Roman" w:cs="Times New Roman"/>
          <w:sz w:val="24"/>
          <w:szCs w:val="24"/>
        </w:rPr>
        <w:t>Poblacion</w:t>
      </w:r>
      <w:proofErr w:type="spellEnd"/>
      <w:r w:rsidRPr="00182E5B">
        <w:rPr>
          <w:rFonts w:ascii="Times New Roman" w:eastAsia="Batang" w:hAnsi="Times New Roman" w:cs="Times New Roman"/>
          <w:sz w:val="24"/>
          <w:szCs w:val="24"/>
        </w:rPr>
        <w:t xml:space="preserve"> being </w:t>
      </w:r>
      <w:r w:rsidRPr="00182E5B">
        <w:rPr>
          <w:rFonts w:ascii="Times New Roman" w:eastAsia="Batang" w:hAnsi="Times New Roman" w:cs="Times New Roman"/>
          <w:sz w:val="24"/>
          <w:szCs w:val="24"/>
        </w:rPr>
        <w:lastRenderedPageBreak/>
        <w:t xml:space="preserve">the urban center </w:t>
      </w:r>
      <w:r>
        <w:rPr>
          <w:rFonts w:ascii="Times New Roman" w:eastAsia="Batang" w:hAnsi="Times New Roman" w:cs="Times New Roman"/>
          <w:sz w:val="24"/>
          <w:szCs w:val="24"/>
        </w:rPr>
        <w:t xml:space="preserve">which is easily accesses the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Public Market</w:t>
      </w:r>
      <w:r w:rsidRPr="00182E5B">
        <w:rPr>
          <w:rFonts w:ascii="Times New Roman" w:eastAsia="Batang" w:hAnsi="Times New Roman" w:cs="Times New Roman"/>
          <w:sz w:val="24"/>
          <w:szCs w:val="24"/>
        </w:rPr>
        <w:t xml:space="preserve">. The total commercial establishments present in </w:t>
      </w:r>
      <w:proofErr w:type="spellStart"/>
      <w:r>
        <w:rPr>
          <w:rFonts w:ascii="Times New Roman" w:eastAsia="Batang" w:hAnsi="Times New Roman" w:cs="Times New Roman"/>
          <w:sz w:val="24"/>
          <w:szCs w:val="24"/>
        </w:rPr>
        <w:t>Mangaldan</w:t>
      </w:r>
      <w:proofErr w:type="spellEnd"/>
      <w:r>
        <w:rPr>
          <w:rFonts w:ascii="Times New Roman" w:eastAsia="Batang" w:hAnsi="Times New Roman" w:cs="Times New Roman"/>
          <w:sz w:val="24"/>
          <w:szCs w:val="24"/>
        </w:rPr>
        <w:t xml:space="preserve"> </w:t>
      </w:r>
      <w:r w:rsidRPr="00117D7E">
        <w:rPr>
          <w:rFonts w:ascii="Times New Roman" w:eastAsia="Batang" w:hAnsi="Times New Roman" w:cs="Times New Roman"/>
          <w:sz w:val="24"/>
          <w:szCs w:val="24"/>
        </w:rPr>
        <w:t>are 1,954</w:t>
      </w:r>
      <w:r>
        <w:rPr>
          <w:rFonts w:ascii="Times New Roman" w:eastAsia="Batang" w:hAnsi="Times New Roman" w:cs="Times New Roman"/>
          <w:sz w:val="24"/>
          <w:szCs w:val="24"/>
        </w:rPr>
        <w:t xml:space="preserve"> as of 2015</w:t>
      </w:r>
      <w:r w:rsidRPr="00182E5B">
        <w:rPr>
          <w:rFonts w:ascii="Times New Roman" w:eastAsia="Batang" w:hAnsi="Times New Roman" w:cs="Times New Roman"/>
          <w:sz w:val="24"/>
          <w:szCs w:val="24"/>
        </w:rPr>
        <w:t>.</w:t>
      </w:r>
    </w:p>
    <w:p w:rsidR="00C254F3" w:rsidRPr="00182E5B" w:rsidRDefault="00C254F3" w:rsidP="00C254F3">
      <w:pPr>
        <w:ind w:left="360"/>
        <w:jc w:val="both"/>
        <w:rPr>
          <w:rFonts w:ascii="Times New Roman" w:eastAsia="Batang" w:hAnsi="Times New Roman" w:cs="Times New Roman"/>
          <w:sz w:val="24"/>
          <w:szCs w:val="24"/>
        </w:rPr>
      </w:pPr>
    </w:p>
    <w:p w:rsidR="00C254F3" w:rsidRPr="00C254F3" w:rsidRDefault="006845FF" w:rsidP="00117D7E">
      <w:pPr>
        <w:spacing w:after="0" w:line="240" w:lineRule="auto"/>
        <w:ind w:left="357"/>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93</w:t>
      </w:r>
      <w:r w:rsidR="00C254F3" w:rsidRPr="00C254F3">
        <w:rPr>
          <w:rFonts w:ascii="Times New Roman" w:eastAsia="Batang" w:hAnsi="Times New Roman" w:cs="Times New Roman"/>
          <w:b/>
          <w:sz w:val="24"/>
          <w:szCs w:val="24"/>
        </w:rPr>
        <w:t>: Business Permits Issued by Type of Commercial Activity, Year 2015</w:t>
      </w:r>
    </w:p>
    <w:tbl>
      <w:tblPr>
        <w:tblStyle w:val="TableGrid"/>
        <w:tblW w:w="8075" w:type="dxa"/>
        <w:tblInd w:w="817" w:type="dxa"/>
        <w:tblLook w:val="04A0" w:firstRow="1" w:lastRow="0" w:firstColumn="1" w:lastColumn="0" w:noHBand="0" w:noVBand="1"/>
      </w:tblPr>
      <w:tblGrid>
        <w:gridCol w:w="6095"/>
        <w:gridCol w:w="1980"/>
      </w:tblGrid>
      <w:tr w:rsidR="00C254F3" w:rsidRPr="00D27138" w:rsidTr="00C254F3">
        <w:trPr>
          <w:trHeight w:val="20"/>
        </w:trPr>
        <w:tc>
          <w:tcPr>
            <w:tcW w:w="6095" w:type="dxa"/>
            <w:shd w:val="clear" w:color="auto" w:fill="auto"/>
          </w:tcPr>
          <w:p w:rsidR="00C254F3" w:rsidRDefault="00C254F3" w:rsidP="00C254F3">
            <w:pPr>
              <w:pStyle w:val="NoSpacing"/>
              <w:spacing w:after="100" w:afterAutospacing="1"/>
              <w:contextualSpacing/>
              <w:jc w:val="center"/>
              <w:rPr>
                <w:rFonts w:ascii="Times New Roman" w:hAnsi="Times New Roman" w:cs="Times New Roman"/>
                <w:b/>
              </w:rPr>
            </w:pPr>
            <w:r w:rsidRPr="00D27138">
              <w:rPr>
                <w:rFonts w:ascii="Times New Roman" w:hAnsi="Times New Roman" w:cs="Times New Roman"/>
                <w:b/>
              </w:rPr>
              <w:t xml:space="preserve">BUSINESS PERMIT ISSUED </w:t>
            </w:r>
          </w:p>
          <w:p w:rsidR="00C254F3" w:rsidRPr="00D27138" w:rsidRDefault="00C254F3" w:rsidP="00C254F3">
            <w:pPr>
              <w:pStyle w:val="NoSpacing"/>
              <w:spacing w:after="100" w:afterAutospacing="1"/>
              <w:contextualSpacing/>
              <w:jc w:val="center"/>
              <w:rPr>
                <w:rFonts w:ascii="Times New Roman" w:hAnsi="Times New Roman" w:cs="Times New Roman"/>
                <w:b/>
              </w:rPr>
            </w:pPr>
            <w:r>
              <w:rPr>
                <w:rFonts w:ascii="Times New Roman" w:hAnsi="Times New Roman" w:cs="Times New Roman"/>
                <w:b/>
              </w:rPr>
              <w:t>BY TYPE OF COMMERCIAL ACTIVITY</w:t>
            </w:r>
          </w:p>
        </w:tc>
        <w:tc>
          <w:tcPr>
            <w:tcW w:w="1980" w:type="dxa"/>
            <w:shd w:val="clear" w:color="auto" w:fill="auto"/>
            <w:vAlign w:val="center"/>
          </w:tcPr>
          <w:p w:rsidR="00C254F3" w:rsidRPr="00D27138" w:rsidRDefault="00C254F3" w:rsidP="00C254F3">
            <w:pPr>
              <w:pStyle w:val="NoSpacing"/>
              <w:spacing w:after="100" w:afterAutospacing="1"/>
              <w:contextualSpacing/>
              <w:jc w:val="center"/>
              <w:rPr>
                <w:rFonts w:ascii="Times New Roman" w:hAnsi="Times New Roman" w:cs="Times New Roman"/>
                <w:b/>
              </w:rPr>
            </w:pPr>
            <w:r w:rsidRPr="00D27138">
              <w:rPr>
                <w:rFonts w:ascii="Times New Roman" w:hAnsi="Times New Roman" w:cs="Times New Roman"/>
                <w:b/>
              </w:rPr>
              <w:t>NUMBER</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 xml:space="preserve">Accessories </w:t>
            </w:r>
            <w:r w:rsidRPr="00ED23DB">
              <w:rPr>
                <w:rFonts w:ascii="Times New Roman" w:hAnsi="Times New Roman" w:cs="Times New Roman"/>
              </w:rPr>
              <w:t>Repair</w:t>
            </w:r>
            <w:r>
              <w:rPr>
                <w:rFonts w:ascii="Times New Roman" w:hAnsi="Times New Roman" w:cs="Times New Roman"/>
              </w:rPr>
              <w:t xml:space="preserve"> &amp;</w:t>
            </w:r>
            <w:r w:rsidRPr="00ED23DB">
              <w:rPr>
                <w:rFonts w:ascii="Times New Roman" w:hAnsi="Times New Roman" w:cs="Times New Roman"/>
              </w:rPr>
              <w:t xml:space="preserve"> </w:t>
            </w:r>
            <w:r>
              <w:rPr>
                <w:rFonts w:ascii="Times New Roman" w:hAnsi="Times New Roman" w:cs="Times New Roman"/>
              </w:rPr>
              <w:t>T</w:t>
            </w:r>
            <w:r w:rsidRPr="00ED23DB">
              <w:rPr>
                <w:rFonts w:ascii="Times New Roman" w:hAnsi="Times New Roman" w:cs="Times New Roman"/>
              </w:rPr>
              <w:t>rading services</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287</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Lease, rental, venue/ function hall services, hotel/inn</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245</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Accounting, Bookkeeping, Banks/Financial Institutions &amp; Consultancy, Law Office, Janitorial &amp;</w:t>
            </w:r>
            <w:r>
              <w:rPr>
                <w:rFonts w:ascii="Times New Roman" w:hAnsi="Times New Roman" w:cs="Times New Roman"/>
              </w:rPr>
              <w:t xml:space="preserve"> </w:t>
            </w:r>
            <w:r w:rsidRPr="00ED23DB">
              <w:rPr>
                <w:rFonts w:ascii="Times New Roman" w:hAnsi="Times New Roman" w:cs="Times New Roman"/>
              </w:rPr>
              <w:t>General Services</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80</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Food</w:t>
            </w:r>
            <w:r>
              <w:rPr>
                <w:rFonts w:ascii="Times New Roman" w:hAnsi="Times New Roman" w:cs="Times New Roman"/>
              </w:rPr>
              <w:t xml:space="preserve"> &amp; Drugs Retail and F</w:t>
            </w:r>
            <w:r w:rsidRPr="00ED23DB">
              <w:rPr>
                <w:rFonts w:ascii="Times New Roman" w:hAnsi="Times New Roman" w:cs="Times New Roman"/>
              </w:rPr>
              <w:t xml:space="preserve">ood </w:t>
            </w:r>
            <w:r>
              <w:rPr>
                <w:rFonts w:ascii="Times New Roman" w:hAnsi="Times New Roman" w:cs="Times New Roman"/>
              </w:rPr>
              <w:t>P</w:t>
            </w:r>
            <w:r w:rsidRPr="00ED23DB">
              <w:rPr>
                <w:rFonts w:ascii="Times New Roman" w:hAnsi="Times New Roman" w:cs="Times New Roman"/>
              </w:rPr>
              <w:t>rocessing</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866</w:t>
            </w:r>
          </w:p>
        </w:tc>
      </w:tr>
      <w:tr w:rsidR="00C254F3" w:rsidTr="00C254F3">
        <w:trPr>
          <w:trHeight w:val="20"/>
        </w:trPr>
        <w:tc>
          <w:tcPr>
            <w:tcW w:w="6095" w:type="dxa"/>
          </w:tcPr>
          <w:p w:rsidR="00C254F3"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 xml:space="preserve">Bakery, Eatery, Restaurant, Cantering, Canteen, </w:t>
            </w:r>
            <w:r>
              <w:rPr>
                <w:rFonts w:ascii="Times New Roman" w:hAnsi="Times New Roman" w:cs="Times New Roman"/>
              </w:rPr>
              <w:t xml:space="preserve">and </w:t>
            </w:r>
          </w:p>
          <w:p w:rsidR="00C254F3" w:rsidRPr="00ED23DB"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Coffee Shop(Services)</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106</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sidRPr="00ED23DB">
              <w:rPr>
                <w:rFonts w:ascii="Times New Roman" w:hAnsi="Times New Roman" w:cs="Times New Roman"/>
              </w:rPr>
              <w:t xml:space="preserve">Non-food retail and merchandising </w:t>
            </w:r>
          </w:p>
        </w:tc>
        <w:tc>
          <w:tcPr>
            <w:tcW w:w="1980"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335</w:t>
            </w:r>
          </w:p>
        </w:tc>
      </w:tr>
      <w:tr w:rsidR="00C254F3" w:rsidTr="00C254F3">
        <w:trPr>
          <w:trHeight w:val="20"/>
        </w:trPr>
        <w:tc>
          <w:tcPr>
            <w:tcW w:w="6095" w:type="dxa"/>
          </w:tcPr>
          <w:p w:rsidR="00C254F3" w:rsidRPr="00ED23DB" w:rsidRDefault="00C254F3" w:rsidP="00C254F3">
            <w:pPr>
              <w:pStyle w:val="NoSpacing"/>
              <w:spacing w:after="100" w:afterAutospacing="1"/>
              <w:contextualSpacing/>
              <w:jc w:val="center"/>
              <w:rPr>
                <w:rFonts w:ascii="Times New Roman" w:hAnsi="Times New Roman" w:cs="Times New Roman"/>
              </w:rPr>
            </w:pPr>
            <w:r>
              <w:rPr>
                <w:rFonts w:ascii="Times New Roman" w:hAnsi="Times New Roman" w:cs="Times New Roman"/>
              </w:rPr>
              <w:t xml:space="preserve">Commercial </w:t>
            </w:r>
            <w:r w:rsidRPr="00ED23DB">
              <w:rPr>
                <w:rFonts w:ascii="Times New Roman" w:hAnsi="Times New Roman" w:cs="Times New Roman"/>
              </w:rPr>
              <w:t xml:space="preserve">Agriculture &amp; others </w:t>
            </w:r>
          </w:p>
        </w:tc>
        <w:tc>
          <w:tcPr>
            <w:tcW w:w="1980" w:type="dxa"/>
          </w:tcPr>
          <w:p w:rsidR="00C254F3" w:rsidRPr="00ED23DB" w:rsidRDefault="00C254F3" w:rsidP="00C254F3">
            <w:pPr>
              <w:spacing w:after="100" w:afterAutospacing="1"/>
              <w:contextualSpacing/>
              <w:jc w:val="center"/>
              <w:rPr>
                <w:rFonts w:ascii="Times New Roman" w:hAnsi="Times New Roman" w:cs="Times New Roman"/>
              </w:rPr>
            </w:pPr>
            <w:r>
              <w:rPr>
                <w:rFonts w:ascii="Times New Roman" w:hAnsi="Times New Roman" w:cs="Times New Roman"/>
              </w:rPr>
              <w:t>35</w:t>
            </w:r>
          </w:p>
        </w:tc>
      </w:tr>
      <w:tr w:rsidR="00C254F3" w:rsidTr="00C254F3">
        <w:trPr>
          <w:trHeight w:val="20"/>
        </w:trPr>
        <w:tc>
          <w:tcPr>
            <w:tcW w:w="6095" w:type="dxa"/>
          </w:tcPr>
          <w:p w:rsidR="00C254F3" w:rsidRPr="00D27138" w:rsidRDefault="00C254F3" w:rsidP="00C254F3">
            <w:pPr>
              <w:pStyle w:val="NoSpacing"/>
              <w:spacing w:after="100" w:afterAutospacing="1"/>
              <w:contextualSpacing/>
              <w:jc w:val="center"/>
              <w:rPr>
                <w:rFonts w:ascii="Times New Roman" w:hAnsi="Times New Roman" w:cs="Times New Roman"/>
                <w:b/>
              </w:rPr>
            </w:pPr>
            <w:r w:rsidRPr="00D27138">
              <w:rPr>
                <w:rFonts w:ascii="Times New Roman" w:hAnsi="Times New Roman" w:cs="Times New Roman"/>
                <w:b/>
              </w:rPr>
              <w:t>TOTAL</w:t>
            </w:r>
          </w:p>
        </w:tc>
        <w:tc>
          <w:tcPr>
            <w:tcW w:w="1980" w:type="dxa"/>
          </w:tcPr>
          <w:p w:rsidR="00C254F3" w:rsidRPr="00273DD9" w:rsidRDefault="00C254F3" w:rsidP="00C254F3">
            <w:pPr>
              <w:spacing w:after="100" w:afterAutospacing="1"/>
              <w:contextualSpacing/>
              <w:jc w:val="center"/>
              <w:rPr>
                <w:rFonts w:ascii="Times New Roman" w:hAnsi="Times New Roman" w:cs="Times New Roman"/>
                <w:b/>
              </w:rPr>
            </w:pPr>
            <w:r>
              <w:rPr>
                <w:rFonts w:ascii="Times New Roman" w:hAnsi="Times New Roman" w:cs="Times New Roman"/>
                <w:b/>
              </w:rPr>
              <w:t>1,954</w:t>
            </w:r>
          </w:p>
        </w:tc>
      </w:tr>
    </w:tbl>
    <w:p w:rsidR="00C254F3" w:rsidRPr="00C254F3" w:rsidRDefault="00C254F3" w:rsidP="00C254F3">
      <w:pPr>
        <w:ind w:left="360"/>
        <w:rPr>
          <w:rFonts w:ascii="Times New Roman" w:eastAsia="Batang" w:hAnsi="Times New Roman" w:cs="Times New Roman"/>
          <w:sz w:val="20"/>
          <w:szCs w:val="20"/>
        </w:rPr>
      </w:pPr>
      <w:r>
        <w:rPr>
          <w:rFonts w:ascii="Times New Roman" w:eastAsia="Batang" w:hAnsi="Times New Roman" w:cs="Times New Roman"/>
          <w:sz w:val="24"/>
          <w:szCs w:val="24"/>
        </w:rPr>
        <w:t xml:space="preserve">    </w:t>
      </w:r>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ab/>
      </w:r>
      <w:r>
        <w:rPr>
          <w:rFonts w:ascii="Times New Roman" w:eastAsia="Batang" w:hAnsi="Times New Roman" w:cs="Times New Roman"/>
          <w:sz w:val="24"/>
          <w:szCs w:val="24"/>
        </w:rPr>
        <w:tab/>
      </w:r>
      <w:r w:rsidRPr="00C254F3">
        <w:rPr>
          <w:rFonts w:ascii="Times New Roman" w:eastAsia="Batang" w:hAnsi="Times New Roman" w:cs="Times New Roman"/>
          <w:sz w:val="20"/>
          <w:szCs w:val="20"/>
        </w:rPr>
        <w:t>Data Source: Treasurer’s Office/Mayor’s Office</w:t>
      </w:r>
    </w:p>
    <w:p w:rsidR="00C254F3" w:rsidRDefault="00C254F3" w:rsidP="00C254F3">
      <w:pPr>
        <w:jc w:val="both"/>
        <w:rPr>
          <w:rFonts w:ascii="Times New Roman" w:eastAsia="Batang" w:hAnsi="Times New Roman" w:cs="Times New Roman"/>
          <w:b/>
          <w:i/>
          <w:sz w:val="24"/>
          <w:szCs w:val="24"/>
        </w:rPr>
      </w:pPr>
    </w:p>
    <w:p w:rsidR="00C254F3" w:rsidRPr="00273DD9" w:rsidRDefault="00C254F3" w:rsidP="00C254F3">
      <w:pPr>
        <w:ind w:firstLine="720"/>
        <w:jc w:val="both"/>
        <w:rPr>
          <w:rFonts w:ascii="Times New Roman" w:eastAsia="Batang" w:hAnsi="Times New Roman" w:cs="Times New Roman"/>
          <w:b/>
          <w:i/>
          <w:sz w:val="24"/>
          <w:szCs w:val="24"/>
        </w:rPr>
      </w:pPr>
      <w:r>
        <w:rPr>
          <w:rFonts w:ascii="Times New Roman" w:eastAsia="Batang" w:hAnsi="Times New Roman" w:cs="Times New Roman"/>
          <w:b/>
          <w:i/>
          <w:sz w:val="24"/>
          <w:szCs w:val="24"/>
        </w:rPr>
        <w:t>Current Need a</w:t>
      </w:r>
      <w:r w:rsidRPr="00273DD9">
        <w:rPr>
          <w:rFonts w:ascii="Times New Roman" w:eastAsia="Batang" w:hAnsi="Times New Roman" w:cs="Times New Roman"/>
          <w:b/>
          <w:i/>
          <w:sz w:val="24"/>
          <w:szCs w:val="24"/>
        </w:rPr>
        <w:t>nd Projections</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The total number of population of the municipality is reckoned to increase every year. This general tendency and inclination discloses the need to expand commercial activities to regulate and contain the possible increase for goods and services. </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This study will determine commercial lands to cover increase in the growth of commercial establishments in the area</w:t>
      </w:r>
      <w:r>
        <w:rPr>
          <w:rFonts w:ascii="Times New Roman" w:eastAsia="Batang" w:hAnsi="Times New Roman" w:cs="Times New Roman"/>
          <w:sz w:val="24"/>
          <w:szCs w:val="24"/>
        </w:rPr>
        <w:t xml:space="preserve">, which </w:t>
      </w:r>
      <w:r w:rsidRPr="00182E5B">
        <w:rPr>
          <w:rFonts w:ascii="Times New Roman" w:eastAsia="Batang" w:hAnsi="Times New Roman" w:cs="Times New Roman"/>
          <w:sz w:val="24"/>
          <w:szCs w:val="24"/>
        </w:rPr>
        <w:t xml:space="preserve">is imperative. Utilizing future lands in the </w:t>
      </w:r>
      <w:proofErr w:type="spellStart"/>
      <w:r w:rsidRPr="00182E5B">
        <w:rPr>
          <w:rFonts w:ascii="Times New Roman" w:eastAsia="Batang" w:hAnsi="Times New Roman" w:cs="Times New Roman"/>
          <w:sz w:val="24"/>
          <w:szCs w:val="24"/>
        </w:rPr>
        <w:t>Poblacion</w:t>
      </w:r>
      <w:proofErr w:type="spellEnd"/>
      <w:r w:rsidRPr="00182E5B">
        <w:rPr>
          <w:rFonts w:ascii="Times New Roman" w:eastAsia="Batang" w:hAnsi="Times New Roman" w:cs="Times New Roman"/>
          <w:sz w:val="24"/>
          <w:szCs w:val="24"/>
        </w:rPr>
        <w:t xml:space="preserve"> </w:t>
      </w:r>
      <w:r>
        <w:rPr>
          <w:rFonts w:ascii="Times New Roman" w:eastAsia="Batang" w:hAnsi="Times New Roman" w:cs="Times New Roman"/>
          <w:sz w:val="24"/>
          <w:szCs w:val="24"/>
        </w:rPr>
        <w:t>and its surrounding barangays especially those traversed by national roads</w:t>
      </w:r>
      <w:r w:rsidRPr="00182E5B">
        <w:rPr>
          <w:rFonts w:ascii="Times New Roman" w:eastAsia="Batang" w:hAnsi="Times New Roman" w:cs="Times New Roman"/>
          <w:sz w:val="24"/>
          <w:szCs w:val="24"/>
        </w:rPr>
        <w:t xml:space="preserve"> could be profound for potential conversion. At least 3.0 percent of the proposed built-up area in the municipality by year 2026 should be allocated. This is needed for expansion of commercial establishments like medical and dental clinics</w:t>
      </w:r>
      <w:r>
        <w:rPr>
          <w:rFonts w:ascii="Times New Roman" w:eastAsia="Batang" w:hAnsi="Times New Roman" w:cs="Times New Roman"/>
          <w:sz w:val="24"/>
          <w:szCs w:val="24"/>
        </w:rPr>
        <w:t xml:space="preserve"> and wellness centers</w:t>
      </w:r>
      <w:r w:rsidRPr="00182E5B">
        <w:rPr>
          <w:rFonts w:ascii="Times New Roman" w:eastAsia="Batang" w:hAnsi="Times New Roman" w:cs="Times New Roman"/>
          <w:sz w:val="24"/>
          <w:szCs w:val="24"/>
        </w:rPr>
        <w:t>.</w:t>
      </w:r>
    </w:p>
    <w:p w:rsidR="00C254F3" w:rsidRPr="00182E5B" w:rsidRDefault="00C254F3" w:rsidP="00C254F3">
      <w:pPr>
        <w:spacing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More</w:t>
      </w:r>
      <w:r w:rsidRPr="00182E5B">
        <w:rPr>
          <w:rFonts w:ascii="Times New Roman" w:eastAsia="Batang" w:hAnsi="Times New Roman" w:cs="Times New Roman"/>
          <w:sz w:val="24"/>
          <w:szCs w:val="24"/>
        </w:rPr>
        <w:t xml:space="preserve"> financing institutions should be </w:t>
      </w:r>
      <w:r>
        <w:rPr>
          <w:rFonts w:ascii="Times New Roman" w:eastAsia="Batang" w:hAnsi="Times New Roman" w:cs="Times New Roman"/>
          <w:sz w:val="24"/>
          <w:szCs w:val="24"/>
        </w:rPr>
        <w:t xml:space="preserve">established </w:t>
      </w:r>
      <w:r w:rsidRPr="00182E5B">
        <w:rPr>
          <w:rFonts w:ascii="Times New Roman" w:eastAsia="Batang" w:hAnsi="Times New Roman" w:cs="Times New Roman"/>
          <w:sz w:val="24"/>
          <w:szCs w:val="24"/>
        </w:rPr>
        <w:t xml:space="preserve">to progress further. The lending institutions </w:t>
      </w:r>
      <w:r>
        <w:rPr>
          <w:rFonts w:ascii="Times New Roman" w:eastAsia="Batang" w:hAnsi="Times New Roman" w:cs="Times New Roman"/>
          <w:sz w:val="24"/>
          <w:szCs w:val="24"/>
        </w:rPr>
        <w:t xml:space="preserve">aside from banks </w:t>
      </w:r>
      <w:r w:rsidRPr="00182E5B">
        <w:rPr>
          <w:rFonts w:ascii="Times New Roman" w:eastAsia="Batang" w:hAnsi="Times New Roman" w:cs="Times New Roman"/>
          <w:sz w:val="24"/>
          <w:szCs w:val="24"/>
        </w:rPr>
        <w:t>could offer much needed fund with salutary necessity where enthusiastic individuals could benefit. Furthermore, the supportive facilities should also be given attention particularly the marketplace which is extremely vital for the everyday existence of townsmen. It demands improvement to hold all vendors. Providing satisfactory drainage system, water supply and additional public toilet could be included in the enhancement of the said place. Apart from that, the farm-to-market roads should be improved.</w:t>
      </w:r>
    </w:p>
    <w:p w:rsidR="00C254F3" w:rsidRPr="00182E5B" w:rsidRDefault="00C254F3" w:rsidP="00C254F3">
      <w:pPr>
        <w:spacing w:line="360" w:lineRule="auto"/>
        <w:ind w:left="72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Applying this growth rate of </w:t>
      </w:r>
      <w:r>
        <w:rPr>
          <w:rFonts w:ascii="Times New Roman" w:eastAsia="Batang" w:hAnsi="Times New Roman" w:cs="Times New Roman"/>
          <w:sz w:val="24"/>
          <w:szCs w:val="24"/>
        </w:rPr>
        <w:t>2.09</w:t>
      </w:r>
      <w:r w:rsidRPr="00182E5B">
        <w:rPr>
          <w:rFonts w:ascii="Times New Roman" w:eastAsia="Batang" w:hAnsi="Times New Roman" w:cs="Times New Roman"/>
          <w:sz w:val="24"/>
          <w:szCs w:val="24"/>
        </w:rPr>
        <w:t xml:space="preserve"> percent based on historical data from the Municipal Treasure’s Office, by year 2026, </w:t>
      </w:r>
      <w:proofErr w:type="spellStart"/>
      <w:r>
        <w:rPr>
          <w:rFonts w:ascii="Times New Roman" w:eastAsia="Batang" w:hAnsi="Times New Roman" w:cs="Times New Roman"/>
          <w:sz w:val="24"/>
          <w:szCs w:val="24"/>
        </w:rPr>
        <w:t>Mangaldan</w:t>
      </w:r>
      <w:proofErr w:type="spellEnd"/>
      <w:r w:rsidRPr="00182E5B">
        <w:rPr>
          <w:rFonts w:ascii="Times New Roman" w:eastAsia="Batang" w:hAnsi="Times New Roman" w:cs="Times New Roman"/>
          <w:sz w:val="24"/>
          <w:szCs w:val="24"/>
        </w:rPr>
        <w:t xml:space="preserve"> shall have </w:t>
      </w:r>
      <w:r>
        <w:rPr>
          <w:rFonts w:ascii="Times New Roman" w:eastAsia="Batang" w:hAnsi="Times New Roman" w:cs="Times New Roman"/>
          <w:sz w:val="24"/>
          <w:szCs w:val="24"/>
        </w:rPr>
        <w:t>more than 2,500</w:t>
      </w:r>
      <w:r w:rsidRPr="00182E5B">
        <w:rPr>
          <w:rFonts w:ascii="Times New Roman" w:eastAsia="Batang" w:hAnsi="Times New Roman" w:cs="Times New Roman"/>
          <w:sz w:val="24"/>
          <w:szCs w:val="24"/>
        </w:rPr>
        <w:t xml:space="preserve"> commercial establishments which would require additional commercial lands.</w:t>
      </w:r>
    </w:p>
    <w:p w:rsidR="00B41865" w:rsidRDefault="00B41865" w:rsidP="00977EFC">
      <w:pPr>
        <w:spacing w:after="0" w:line="240" w:lineRule="auto"/>
        <w:ind w:left="357" w:firstLine="357"/>
        <w:contextualSpacing/>
        <w:jc w:val="center"/>
        <w:rPr>
          <w:rFonts w:ascii="Times New Roman" w:eastAsia="Batang" w:hAnsi="Times New Roman" w:cs="Times New Roman"/>
          <w:b/>
          <w:sz w:val="24"/>
          <w:szCs w:val="24"/>
        </w:rPr>
      </w:pPr>
    </w:p>
    <w:p w:rsidR="00B41865" w:rsidRDefault="00B41865" w:rsidP="00977EFC">
      <w:pPr>
        <w:spacing w:after="0" w:line="240" w:lineRule="auto"/>
        <w:ind w:left="357" w:firstLine="357"/>
        <w:contextualSpacing/>
        <w:jc w:val="center"/>
        <w:rPr>
          <w:rFonts w:ascii="Times New Roman" w:eastAsia="Batang" w:hAnsi="Times New Roman" w:cs="Times New Roman"/>
          <w:b/>
          <w:sz w:val="24"/>
          <w:szCs w:val="24"/>
        </w:rPr>
      </w:pPr>
    </w:p>
    <w:p w:rsidR="00C254F3" w:rsidRPr="00977EFC" w:rsidRDefault="006845FF" w:rsidP="00977EFC">
      <w:pPr>
        <w:spacing w:after="0" w:line="240" w:lineRule="auto"/>
        <w:ind w:left="357" w:firstLine="357"/>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Table 94</w:t>
      </w:r>
      <w:r w:rsidR="00C254F3" w:rsidRPr="00977EFC">
        <w:rPr>
          <w:rFonts w:ascii="Times New Roman" w:eastAsia="Batang" w:hAnsi="Times New Roman" w:cs="Times New Roman"/>
          <w:b/>
          <w:sz w:val="24"/>
          <w:szCs w:val="24"/>
        </w:rPr>
        <w:t>: Projected Number of Establishments</w:t>
      </w:r>
    </w:p>
    <w:tbl>
      <w:tblPr>
        <w:tblStyle w:val="TableGrid"/>
        <w:tblW w:w="0" w:type="auto"/>
        <w:tblInd w:w="2802" w:type="dxa"/>
        <w:tblLook w:val="04A0" w:firstRow="1" w:lastRow="0" w:firstColumn="1" w:lastColumn="0" w:noHBand="0" w:noVBand="1"/>
      </w:tblPr>
      <w:tblGrid>
        <w:gridCol w:w="1975"/>
        <w:gridCol w:w="2727"/>
      </w:tblGrid>
      <w:tr w:rsidR="00C254F3" w:rsidRPr="00182E5B" w:rsidTr="00977EFC">
        <w:tc>
          <w:tcPr>
            <w:tcW w:w="1975" w:type="dxa"/>
            <w:vAlign w:val="center"/>
          </w:tcPr>
          <w:p w:rsidR="00C254F3" w:rsidRPr="00977EFC" w:rsidRDefault="00C254F3" w:rsidP="00977EFC">
            <w:pPr>
              <w:jc w:val="center"/>
              <w:rPr>
                <w:rFonts w:ascii="Times New Roman" w:eastAsia="Batang" w:hAnsi="Times New Roman" w:cs="Times New Roman"/>
                <w:b/>
                <w:sz w:val="24"/>
                <w:szCs w:val="24"/>
              </w:rPr>
            </w:pPr>
            <w:r w:rsidRPr="00977EFC">
              <w:rPr>
                <w:rFonts w:ascii="Times New Roman" w:eastAsia="Batang" w:hAnsi="Times New Roman" w:cs="Times New Roman"/>
                <w:b/>
                <w:sz w:val="24"/>
                <w:szCs w:val="24"/>
              </w:rPr>
              <w:t>Year</w:t>
            </w:r>
          </w:p>
        </w:tc>
        <w:tc>
          <w:tcPr>
            <w:tcW w:w="2727" w:type="dxa"/>
            <w:vAlign w:val="center"/>
          </w:tcPr>
          <w:p w:rsidR="00C254F3" w:rsidRPr="00977EFC" w:rsidRDefault="00C254F3" w:rsidP="00977EFC">
            <w:pPr>
              <w:jc w:val="center"/>
              <w:rPr>
                <w:rFonts w:ascii="Times New Roman" w:eastAsia="Batang" w:hAnsi="Times New Roman" w:cs="Times New Roman"/>
                <w:b/>
                <w:sz w:val="24"/>
                <w:szCs w:val="24"/>
              </w:rPr>
            </w:pPr>
            <w:r w:rsidRPr="00977EFC">
              <w:rPr>
                <w:rFonts w:ascii="Times New Roman" w:eastAsia="Batang" w:hAnsi="Times New Roman" w:cs="Times New Roman"/>
                <w:b/>
                <w:sz w:val="24"/>
                <w:szCs w:val="24"/>
              </w:rPr>
              <w:t>Projected Number of Establishment</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Pr>
                <w:rFonts w:ascii="Times New Roman" w:eastAsia="Batang" w:hAnsi="Times New Roman" w:cs="Times New Roman"/>
                <w:sz w:val="24"/>
                <w:szCs w:val="24"/>
              </w:rPr>
              <w:t>2004 (actual)</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1,557</w:t>
            </w:r>
          </w:p>
        </w:tc>
      </w:tr>
      <w:tr w:rsidR="00C254F3" w:rsidRPr="00182E5B" w:rsidTr="00977EFC">
        <w:tc>
          <w:tcPr>
            <w:tcW w:w="1975" w:type="dxa"/>
          </w:tcPr>
          <w:p w:rsidR="00C254F3" w:rsidRDefault="00C254F3" w:rsidP="00AA0121">
            <w:pPr>
              <w:jc w:val="both"/>
              <w:rPr>
                <w:rFonts w:ascii="Times New Roman" w:eastAsia="Batang" w:hAnsi="Times New Roman" w:cs="Times New Roman"/>
                <w:sz w:val="24"/>
                <w:szCs w:val="24"/>
              </w:rPr>
            </w:pPr>
            <w:r>
              <w:rPr>
                <w:rFonts w:ascii="Times New Roman" w:eastAsia="Batang" w:hAnsi="Times New Roman" w:cs="Times New Roman"/>
                <w:sz w:val="24"/>
                <w:szCs w:val="24"/>
              </w:rPr>
              <w:t>2015 (actual)</w:t>
            </w:r>
          </w:p>
        </w:tc>
        <w:tc>
          <w:tcPr>
            <w:tcW w:w="2727" w:type="dxa"/>
          </w:tcPr>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1,954</w:t>
            </w:r>
          </w:p>
        </w:tc>
      </w:tr>
      <w:tr w:rsidR="00C254F3" w:rsidRPr="00182E5B" w:rsidTr="00977EFC">
        <w:tc>
          <w:tcPr>
            <w:tcW w:w="1975" w:type="dxa"/>
          </w:tcPr>
          <w:p w:rsidR="00C254F3" w:rsidRDefault="00C254F3" w:rsidP="00AA0121">
            <w:pPr>
              <w:jc w:val="both"/>
              <w:rPr>
                <w:rFonts w:ascii="Times New Roman" w:eastAsia="Batang" w:hAnsi="Times New Roman" w:cs="Times New Roman"/>
                <w:sz w:val="24"/>
                <w:szCs w:val="24"/>
              </w:rPr>
            </w:pPr>
            <w:r>
              <w:rPr>
                <w:rFonts w:ascii="Times New Roman" w:eastAsia="Batang" w:hAnsi="Times New Roman" w:cs="Times New Roman"/>
                <w:sz w:val="24"/>
                <w:szCs w:val="24"/>
              </w:rPr>
              <w:t>2016</w:t>
            </w:r>
          </w:p>
        </w:tc>
        <w:tc>
          <w:tcPr>
            <w:tcW w:w="2727" w:type="dxa"/>
          </w:tcPr>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1,995</w:t>
            </w:r>
          </w:p>
        </w:tc>
      </w:tr>
      <w:tr w:rsidR="00C254F3" w:rsidRPr="00182E5B" w:rsidTr="00977EFC">
        <w:tc>
          <w:tcPr>
            <w:tcW w:w="1975" w:type="dxa"/>
          </w:tcPr>
          <w:p w:rsidR="00C254F3" w:rsidRDefault="00C254F3" w:rsidP="00AA0121">
            <w:pPr>
              <w:jc w:val="both"/>
              <w:rPr>
                <w:rFonts w:ascii="Times New Roman" w:eastAsia="Batang" w:hAnsi="Times New Roman" w:cs="Times New Roman"/>
                <w:sz w:val="24"/>
                <w:szCs w:val="24"/>
              </w:rPr>
            </w:pPr>
            <w:r>
              <w:rPr>
                <w:rFonts w:ascii="Times New Roman" w:eastAsia="Batang" w:hAnsi="Times New Roman" w:cs="Times New Roman"/>
                <w:sz w:val="24"/>
                <w:szCs w:val="24"/>
              </w:rPr>
              <w:t>2017</w:t>
            </w:r>
          </w:p>
        </w:tc>
        <w:tc>
          <w:tcPr>
            <w:tcW w:w="2727" w:type="dxa"/>
          </w:tcPr>
          <w:p w:rsidR="00C254F3"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2,037</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2017</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2,079</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2018</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2,123</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2019</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2,167</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2020</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2,212</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2021</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2,259</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2022</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2,306</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2023</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2,354</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2024</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2,403</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2025</w:t>
            </w:r>
          </w:p>
        </w:tc>
        <w:tc>
          <w:tcPr>
            <w:tcW w:w="2727" w:type="dxa"/>
          </w:tcPr>
          <w:p w:rsidR="00C254F3" w:rsidRPr="00182E5B" w:rsidRDefault="00C254F3" w:rsidP="00AA0121">
            <w:pPr>
              <w:jc w:val="center"/>
              <w:rPr>
                <w:rFonts w:ascii="Times New Roman" w:eastAsia="Batang" w:hAnsi="Times New Roman" w:cs="Times New Roman"/>
                <w:sz w:val="24"/>
                <w:szCs w:val="24"/>
              </w:rPr>
            </w:pPr>
            <w:r>
              <w:rPr>
                <w:rFonts w:ascii="Times New Roman" w:eastAsia="Batang" w:hAnsi="Times New Roman" w:cs="Times New Roman"/>
                <w:sz w:val="24"/>
                <w:szCs w:val="24"/>
              </w:rPr>
              <w:t>2,453</w:t>
            </w:r>
          </w:p>
        </w:tc>
      </w:tr>
      <w:tr w:rsidR="00C254F3" w:rsidRPr="00182E5B" w:rsidTr="00977EFC">
        <w:tc>
          <w:tcPr>
            <w:tcW w:w="1975" w:type="dxa"/>
          </w:tcPr>
          <w:p w:rsidR="00C254F3" w:rsidRPr="00182E5B" w:rsidRDefault="00C254F3" w:rsidP="00AA0121">
            <w:pPr>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2026</w:t>
            </w:r>
          </w:p>
        </w:tc>
        <w:tc>
          <w:tcPr>
            <w:tcW w:w="2727" w:type="dxa"/>
          </w:tcPr>
          <w:p w:rsidR="00C254F3" w:rsidRPr="00182E5B" w:rsidRDefault="00C254F3" w:rsidP="00AA0121">
            <w:pPr>
              <w:tabs>
                <w:tab w:val="left" w:pos="1763"/>
              </w:tabs>
              <w:jc w:val="center"/>
              <w:rPr>
                <w:rFonts w:ascii="Times New Roman" w:eastAsia="Batang" w:hAnsi="Times New Roman" w:cs="Times New Roman"/>
                <w:sz w:val="24"/>
                <w:szCs w:val="24"/>
              </w:rPr>
            </w:pPr>
            <w:r>
              <w:rPr>
                <w:rFonts w:ascii="Times New Roman" w:eastAsia="Batang" w:hAnsi="Times New Roman" w:cs="Times New Roman"/>
                <w:sz w:val="24"/>
                <w:szCs w:val="24"/>
              </w:rPr>
              <w:t>2,505</w:t>
            </w:r>
          </w:p>
        </w:tc>
      </w:tr>
    </w:tbl>
    <w:p w:rsidR="00C254F3" w:rsidRPr="00182E5B" w:rsidRDefault="00C254F3" w:rsidP="00C254F3">
      <w:pPr>
        <w:ind w:left="360"/>
        <w:jc w:val="both"/>
        <w:rPr>
          <w:rFonts w:ascii="Times New Roman" w:eastAsia="Batang" w:hAnsi="Times New Roman" w:cs="Times New Roman"/>
          <w:sz w:val="24"/>
          <w:szCs w:val="24"/>
        </w:rPr>
      </w:pPr>
    </w:p>
    <w:p w:rsidR="00C254F3" w:rsidRPr="00182E5B" w:rsidRDefault="00C254F3" w:rsidP="00C254F3">
      <w:pPr>
        <w:spacing w:after="0" w:line="240" w:lineRule="auto"/>
        <w:ind w:left="357"/>
        <w:contextualSpacing/>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Space Requirement Computation:</w:t>
      </w:r>
    </w:p>
    <w:p w:rsidR="00C254F3" w:rsidRPr="00182E5B" w:rsidRDefault="00C254F3" w:rsidP="00C254F3">
      <w:pPr>
        <w:spacing w:after="0" w:line="240" w:lineRule="auto"/>
        <w:ind w:left="357"/>
        <w:contextualSpacing/>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Given</w:t>
      </w:r>
      <w:r>
        <w:rPr>
          <w:rFonts w:ascii="Times New Roman" w:eastAsia="Batang" w:hAnsi="Times New Roman" w:cs="Times New Roman"/>
          <w:sz w:val="24"/>
          <w:szCs w:val="24"/>
        </w:rPr>
        <w:t>:</w:t>
      </w:r>
    </w:p>
    <w:p w:rsidR="00C254F3" w:rsidRPr="00182E5B" w:rsidRDefault="00C254F3" w:rsidP="00C254F3">
      <w:pPr>
        <w:spacing w:after="0" w:line="240" w:lineRule="auto"/>
        <w:ind w:left="357"/>
        <w:contextualSpacing/>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Existing Commercial Area </w:t>
      </w:r>
      <w:r w:rsidRPr="00182E5B">
        <w:rPr>
          <w:rFonts w:ascii="Times New Roman" w:eastAsia="Batang" w:hAnsi="Times New Roman" w:cs="Times New Roman"/>
          <w:sz w:val="24"/>
          <w:szCs w:val="24"/>
        </w:rPr>
        <w:tab/>
      </w:r>
      <w:r w:rsidRPr="00182E5B">
        <w:rPr>
          <w:rFonts w:ascii="Times New Roman" w:eastAsia="Batang" w:hAnsi="Times New Roman" w:cs="Times New Roman"/>
          <w:sz w:val="24"/>
          <w:szCs w:val="24"/>
        </w:rPr>
        <w:tab/>
        <w:t>=</w:t>
      </w:r>
      <w:r w:rsidRPr="00182E5B">
        <w:rPr>
          <w:rFonts w:ascii="Times New Roman" w:eastAsia="Batang" w:hAnsi="Times New Roman" w:cs="Times New Roman"/>
          <w:sz w:val="24"/>
          <w:szCs w:val="24"/>
        </w:rPr>
        <w:tab/>
      </w:r>
      <w:r w:rsidR="00CE6806">
        <w:rPr>
          <w:rFonts w:ascii="Times New Roman" w:eastAsia="Batang" w:hAnsi="Times New Roman" w:cs="Times New Roman"/>
          <w:sz w:val="24"/>
          <w:szCs w:val="24"/>
        </w:rPr>
        <w:t>44.04</w:t>
      </w:r>
      <w:r w:rsidRPr="00182E5B">
        <w:rPr>
          <w:rFonts w:ascii="Times New Roman" w:eastAsia="Batang" w:hAnsi="Times New Roman" w:cs="Times New Roman"/>
          <w:sz w:val="24"/>
          <w:szCs w:val="24"/>
        </w:rPr>
        <w:tab/>
        <w:t>has.</w:t>
      </w:r>
    </w:p>
    <w:p w:rsidR="00C254F3" w:rsidRPr="00182E5B" w:rsidRDefault="00C254F3" w:rsidP="00C254F3">
      <w:pPr>
        <w:spacing w:after="0" w:line="240" w:lineRule="auto"/>
        <w:ind w:left="357"/>
        <w:contextualSpacing/>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Projected built-up area </w:t>
      </w:r>
      <w:r w:rsidRPr="00182E5B">
        <w:rPr>
          <w:rFonts w:ascii="Times New Roman" w:eastAsia="Batang" w:hAnsi="Times New Roman" w:cs="Times New Roman"/>
          <w:sz w:val="24"/>
          <w:szCs w:val="24"/>
        </w:rPr>
        <w:tab/>
      </w:r>
      <w:r w:rsidRPr="00182E5B">
        <w:rPr>
          <w:rFonts w:ascii="Times New Roman" w:eastAsia="Batang" w:hAnsi="Times New Roman" w:cs="Times New Roman"/>
          <w:sz w:val="24"/>
          <w:szCs w:val="24"/>
        </w:rPr>
        <w:tab/>
      </w:r>
      <w:r>
        <w:rPr>
          <w:rFonts w:ascii="Times New Roman" w:eastAsia="Batang" w:hAnsi="Times New Roman" w:cs="Times New Roman"/>
          <w:sz w:val="24"/>
          <w:szCs w:val="24"/>
        </w:rPr>
        <w:tab/>
      </w:r>
      <w:r w:rsidR="007677CB">
        <w:rPr>
          <w:rFonts w:ascii="Times New Roman" w:eastAsia="Batang" w:hAnsi="Times New Roman" w:cs="Times New Roman"/>
          <w:sz w:val="24"/>
          <w:szCs w:val="24"/>
        </w:rPr>
        <w:t>=</w:t>
      </w:r>
      <w:r w:rsidR="007677CB">
        <w:rPr>
          <w:rFonts w:ascii="Times New Roman" w:eastAsia="Batang" w:hAnsi="Times New Roman" w:cs="Times New Roman"/>
          <w:sz w:val="24"/>
          <w:szCs w:val="24"/>
        </w:rPr>
        <w:tab/>
      </w:r>
      <w:r w:rsidR="00CE6806">
        <w:rPr>
          <w:rFonts w:ascii="Times New Roman" w:eastAsia="Batang" w:hAnsi="Times New Roman" w:cs="Times New Roman"/>
          <w:sz w:val="24"/>
          <w:szCs w:val="24"/>
        </w:rPr>
        <w:t>268.98</w:t>
      </w:r>
      <w:r w:rsidRPr="00182E5B">
        <w:rPr>
          <w:rFonts w:ascii="Times New Roman" w:eastAsia="Batang" w:hAnsi="Times New Roman" w:cs="Times New Roman"/>
          <w:sz w:val="24"/>
          <w:szCs w:val="24"/>
        </w:rPr>
        <w:t xml:space="preserve"> has.</w:t>
      </w:r>
    </w:p>
    <w:p w:rsidR="00C254F3" w:rsidRDefault="00C254F3" w:rsidP="00C254F3">
      <w:pPr>
        <w:spacing w:line="360" w:lineRule="auto"/>
        <w:ind w:left="360"/>
        <w:jc w:val="both"/>
        <w:rPr>
          <w:rFonts w:ascii="Times New Roman" w:eastAsia="Batang" w:hAnsi="Times New Roman" w:cs="Times New Roman"/>
          <w:sz w:val="24"/>
          <w:szCs w:val="24"/>
        </w:rPr>
      </w:pPr>
    </w:p>
    <w:p w:rsidR="00C254F3" w:rsidRPr="00182E5B" w:rsidRDefault="00C254F3" w:rsidP="00C254F3">
      <w:pPr>
        <w:spacing w:line="360" w:lineRule="auto"/>
        <w:ind w:left="360"/>
        <w:jc w:val="both"/>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Based on the development trends of commercial establishments in the Municipality of </w:t>
      </w:r>
      <w:proofErr w:type="spellStart"/>
      <w:r>
        <w:rPr>
          <w:rFonts w:ascii="Times New Roman" w:eastAsia="Batang" w:hAnsi="Times New Roman" w:cs="Times New Roman"/>
          <w:sz w:val="24"/>
          <w:szCs w:val="24"/>
        </w:rPr>
        <w:t>Mangaldan</w:t>
      </w:r>
      <w:proofErr w:type="spellEnd"/>
      <w:r w:rsidRPr="00182E5B">
        <w:rPr>
          <w:rFonts w:ascii="Times New Roman" w:eastAsia="Batang" w:hAnsi="Times New Roman" w:cs="Times New Roman"/>
          <w:sz w:val="24"/>
          <w:szCs w:val="24"/>
        </w:rPr>
        <w:t>, it is projected that the are</w:t>
      </w:r>
      <w:r w:rsidR="007677CB">
        <w:rPr>
          <w:rFonts w:ascii="Times New Roman" w:eastAsia="Batang" w:hAnsi="Times New Roman" w:cs="Times New Roman"/>
          <w:sz w:val="24"/>
          <w:szCs w:val="24"/>
        </w:rPr>
        <w:t>a f</w:t>
      </w:r>
      <w:r w:rsidR="003920C4">
        <w:rPr>
          <w:rFonts w:ascii="Times New Roman" w:eastAsia="Batang" w:hAnsi="Times New Roman" w:cs="Times New Roman"/>
          <w:sz w:val="24"/>
          <w:szCs w:val="24"/>
        </w:rPr>
        <w:t>or commercial use shall be 1.53</w:t>
      </w:r>
      <w:r>
        <w:rPr>
          <w:rFonts w:ascii="Times New Roman" w:eastAsia="Batang" w:hAnsi="Times New Roman" w:cs="Times New Roman"/>
          <w:sz w:val="24"/>
          <w:szCs w:val="24"/>
        </w:rPr>
        <w:t xml:space="preserve"> </w:t>
      </w:r>
      <w:r w:rsidRPr="00182E5B">
        <w:rPr>
          <w:rFonts w:ascii="Times New Roman" w:eastAsia="Batang" w:hAnsi="Times New Roman" w:cs="Times New Roman"/>
          <w:sz w:val="24"/>
          <w:szCs w:val="24"/>
        </w:rPr>
        <w:t xml:space="preserve">% of the total built-up area, hence, a </w:t>
      </w:r>
      <w:r w:rsidR="003920C4">
        <w:rPr>
          <w:rFonts w:ascii="Times New Roman" w:eastAsia="Batang" w:hAnsi="Times New Roman" w:cs="Times New Roman"/>
          <w:sz w:val="24"/>
          <w:szCs w:val="24"/>
        </w:rPr>
        <w:t>268.98</w:t>
      </w:r>
      <w:r w:rsidRPr="00182E5B">
        <w:rPr>
          <w:rFonts w:ascii="Times New Roman" w:eastAsia="Batang" w:hAnsi="Times New Roman" w:cs="Times New Roman"/>
          <w:sz w:val="24"/>
          <w:szCs w:val="24"/>
        </w:rPr>
        <w:t xml:space="preserve"> hectares is needed for future commercial use.</w:t>
      </w:r>
    </w:p>
    <w:p w:rsidR="005B34BE" w:rsidRDefault="005B34BE" w:rsidP="005B34BE">
      <w:pPr>
        <w:ind w:left="360"/>
        <w:jc w:val="center"/>
        <w:rPr>
          <w:rFonts w:ascii="Times New Roman" w:eastAsia="Batang" w:hAnsi="Times New Roman" w:cs="Times New Roman"/>
          <w:b/>
          <w:sz w:val="24"/>
          <w:szCs w:val="24"/>
        </w:rPr>
      </w:pPr>
    </w:p>
    <w:p w:rsidR="005B34BE" w:rsidRPr="003921F5" w:rsidRDefault="006845FF" w:rsidP="005B34BE">
      <w:pPr>
        <w:ind w:left="360"/>
        <w:jc w:val="center"/>
        <w:rPr>
          <w:rFonts w:ascii="Times New Roman" w:eastAsia="Batang" w:hAnsi="Times New Roman" w:cs="Times New Roman"/>
          <w:b/>
          <w:sz w:val="24"/>
          <w:szCs w:val="24"/>
        </w:rPr>
      </w:pPr>
      <w:r>
        <w:rPr>
          <w:rFonts w:ascii="Times New Roman" w:eastAsia="Batang" w:hAnsi="Times New Roman" w:cs="Times New Roman"/>
          <w:b/>
          <w:sz w:val="24"/>
          <w:szCs w:val="24"/>
        </w:rPr>
        <w:t>Table 95</w:t>
      </w:r>
      <w:r w:rsidR="005B34BE">
        <w:rPr>
          <w:rFonts w:ascii="Times New Roman" w:eastAsia="Batang" w:hAnsi="Times New Roman" w:cs="Times New Roman"/>
          <w:b/>
          <w:sz w:val="24"/>
          <w:szCs w:val="24"/>
        </w:rPr>
        <w:t xml:space="preserve">: Commerce and Trade Matrix </w:t>
      </w:r>
      <w:r w:rsidR="005B34BE" w:rsidRPr="003921F5">
        <w:rPr>
          <w:rFonts w:ascii="Times New Roman" w:eastAsia="Batang" w:hAnsi="Times New Roman" w:cs="Times New Roman"/>
          <w:b/>
          <w:sz w:val="24"/>
          <w:szCs w:val="24"/>
        </w:rPr>
        <w:t>Analysis</w:t>
      </w:r>
    </w:p>
    <w:tbl>
      <w:tblPr>
        <w:tblStyle w:val="TableGrid"/>
        <w:tblW w:w="0" w:type="auto"/>
        <w:tblInd w:w="1080" w:type="dxa"/>
        <w:tblLook w:val="04A0" w:firstRow="1" w:lastRow="0" w:firstColumn="1" w:lastColumn="0" w:noHBand="0" w:noVBand="1"/>
      </w:tblPr>
      <w:tblGrid>
        <w:gridCol w:w="2893"/>
        <w:gridCol w:w="2580"/>
        <w:gridCol w:w="2903"/>
      </w:tblGrid>
      <w:tr w:rsidR="00C254F3" w:rsidRPr="00182E5B" w:rsidTr="005B34BE">
        <w:tc>
          <w:tcPr>
            <w:tcW w:w="2893" w:type="dxa"/>
          </w:tcPr>
          <w:p w:rsidR="00C254F3" w:rsidRPr="00E95436" w:rsidRDefault="00C254F3" w:rsidP="00AA0121">
            <w:pPr>
              <w:jc w:val="center"/>
              <w:rPr>
                <w:rFonts w:ascii="Times New Roman" w:eastAsia="Batang" w:hAnsi="Times New Roman" w:cs="Times New Roman"/>
                <w:b/>
                <w:sz w:val="24"/>
                <w:szCs w:val="24"/>
              </w:rPr>
            </w:pPr>
            <w:r w:rsidRPr="00E95436">
              <w:rPr>
                <w:rFonts w:ascii="Times New Roman" w:eastAsia="Batang" w:hAnsi="Times New Roman" w:cs="Times New Roman"/>
                <w:b/>
                <w:sz w:val="24"/>
                <w:szCs w:val="24"/>
              </w:rPr>
              <w:t>Technical Findings/Observation</w:t>
            </w:r>
          </w:p>
        </w:tc>
        <w:tc>
          <w:tcPr>
            <w:tcW w:w="2580" w:type="dxa"/>
          </w:tcPr>
          <w:p w:rsidR="00C254F3" w:rsidRPr="00E95436" w:rsidRDefault="00C254F3" w:rsidP="00AA0121">
            <w:pPr>
              <w:jc w:val="center"/>
              <w:rPr>
                <w:rFonts w:ascii="Times New Roman" w:eastAsia="Batang" w:hAnsi="Times New Roman" w:cs="Times New Roman"/>
                <w:b/>
                <w:sz w:val="24"/>
                <w:szCs w:val="24"/>
              </w:rPr>
            </w:pPr>
            <w:r w:rsidRPr="00E95436">
              <w:rPr>
                <w:rFonts w:ascii="Times New Roman" w:eastAsia="Batang" w:hAnsi="Times New Roman" w:cs="Times New Roman"/>
                <w:b/>
                <w:sz w:val="24"/>
                <w:szCs w:val="24"/>
              </w:rPr>
              <w:t>Implications (Effect)</w:t>
            </w:r>
          </w:p>
        </w:tc>
        <w:tc>
          <w:tcPr>
            <w:tcW w:w="2903" w:type="dxa"/>
          </w:tcPr>
          <w:p w:rsidR="00C254F3" w:rsidRPr="00E95436" w:rsidRDefault="00C254F3" w:rsidP="00AA0121">
            <w:pPr>
              <w:jc w:val="center"/>
              <w:rPr>
                <w:rFonts w:ascii="Times New Roman" w:eastAsia="Batang" w:hAnsi="Times New Roman" w:cs="Times New Roman"/>
                <w:b/>
                <w:sz w:val="24"/>
                <w:szCs w:val="24"/>
              </w:rPr>
            </w:pPr>
            <w:r w:rsidRPr="00E95436">
              <w:rPr>
                <w:rFonts w:ascii="Times New Roman" w:eastAsia="Batang" w:hAnsi="Times New Roman" w:cs="Times New Roman"/>
                <w:b/>
                <w:sz w:val="24"/>
                <w:szCs w:val="24"/>
              </w:rPr>
              <w:t>Policy Options/Interventions</w:t>
            </w:r>
          </w:p>
        </w:tc>
      </w:tr>
      <w:tr w:rsidR="00C254F3" w:rsidRPr="00182E5B" w:rsidTr="005B34BE">
        <w:tc>
          <w:tcPr>
            <w:tcW w:w="2893" w:type="dxa"/>
          </w:tcPr>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Increase of uncollected volume of waste in the public market</w:t>
            </w:r>
          </w:p>
          <w:p w:rsidR="00C254F3" w:rsidRPr="00182E5B" w:rsidRDefault="00C254F3" w:rsidP="00AA0121">
            <w:pPr>
              <w:rPr>
                <w:rFonts w:ascii="Times New Roman" w:eastAsia="Batang" w:hAnsi="Times New Roman" w:cs="Times New Roman"/>
                <w:sz w:val="24"/>
                <w:szCs w:val="24"/>
              </w:rPr>
            </w:pPr>
          </w:p>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 xml:space="preserve">Lack of financing establishment for the business entrepreneur </w:t>
            </w:r>
          </w:p>
        </w:tc>
        <w:tc>
          <w:tcPr>
            <w:tcW w:w="2580" w:type="dxa"/>
          </w:tcPr>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Danger to health and environment</w:t>
            </w:r>
          </w:p>
          <w:p w:rsidR="00C254F3" w:rsidRPr="00182E5B" w:rsidRDefault="00C254F3" w:rsidP="00AA0121">
            <w:pPr>
              <w:rPr>
                <w:rFonts w:ascii="Times New Roman" w:eastAsia="Batang" w:hAnsi="Times New Roman" w:cs="Times New Roman"/>
                <w:sz w:val="24"/>
                <w:szCs w:val="24"/>
              </w:rPr>
            </w:pPr>
          </w:p>
          <w:p w:rsidR="00C254F3" w:rsidRPr="00182E5B" w:rsidRDefault="00C254F3" w:rsidP="00AA0121">
            <w:pPr>
              <w:rPr>
                <w:rFonts w:ascii="Times New Roman" w:eastAsia="Batang" w:hAnsi="Times New Roman" w:cs="Times New Roman"/>
                <w:sz w:val="24"/>
                <w:szCs w:val="24"/>
              </w:rPr>
            </w:pPr>
          </w:p>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Low income on commercial businesses</w:t>
            </w:r>
          </w:p>
        </w:tc>
        <w:tc>
          <w:tcPr>
            <w:tcW w:w="2903" w:type="dxa"/>
          </w:tcPr>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Regular collection of waste</w:t>
            </w:r>
            <w:r>
              <w:rPr>
                <w:rFonts w:ascii="Times New Roman" w:eastAsia="Batang" w:hAnsi="Times New Roman" w:cs="Times New Roman"/>
                <w:sz w:val="24"/>
                <w:szCs w:val="24"/>
              </w:rPr>
              <w:t xml:space="preserve"> a</w:t>
            </w:r>
            <w:r w:rsidRPr="00182E5B">
              <w:rPr>
                <w:rFonts w:ascii="Times New Roman" w:eastAsia="Batang" w:hAnsi="Times New Roman" w:cs="Times New Roman"/>
                <w:sz w:val="24"/>
                <w:szCs w:val="24"/>
              </w:rPr>
              <w:t>nd proper waste disposal</w:t>
            </w:r>
          </w:p>
          <w:p w:rsidR="00C254F3" w:rsidRPr="00182E5B" w:rsidRDefault="00C254F3" w:rsidP="00AA0121">
            <w:pPr>
              <w:rPr>
                <w:rFonts w:ascii="Times New Roman" w:eastAsia="Batang" w:hAnsi="Times New Roman" w:cs="Times New Roman"/>
                <w:sz w:val="24"/>
                <w:szCs w:val="24"/>
              </w:rPr>
            </w:pPr>
          </w:p>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Reduce/Reuse and Recycle</w:t>
            </w:r>
          </w:p>
          <w:p w:rsidR="00C254F3" w:rsidRPr="00182E5B" w:rsidRDefault="00C254F3" w:rsidP="00AA0121">
            <w:pPr>
              <w:rPr>
                <w:rFonts w:ascii="Times New Roman" w:eastAsia="Batang" w:hAnsi="Times New Roman" w:cs="Times New Roman"/>
                <w:sz w:val="24"/>
                <w:szCs w:val="24"/>
              </w:rPr>
            </w:pPr>
          </w:p>
          <w:p w:rsidR="00C254F3" w:rsidRPr="00182E5B" w:rsidRDefault="00C254F3" w:rsidP="00AA0121">
            <w:pPr>
              <w:rPr>
                <w:rFonts w:ascii="Times New Roman" w:eastAsia="Batang" w:hAnsi="Times New Roman" w:cs="Times New Roman"/>
                <w:sz w:val="24"/>
                <w:szCs w:val="24"/>
              </w:rPr>
            </w:pPr>
            <w:r w:rsidRPr="00182E5B">
              <w:rPr>
                <w:rFonts w:ascii="Times New Roman" w:eastAsia="Batang" w:hAnsi="Times New Roman" w:cs="Times New Roman"/>
                <w:sz w:val="24"/>
                <w:szCs w:val="24"/>
              </w:rPr>
              <w:t>Encourage investors to invest in the municipality</w:t>
            </w:r>
          </w:p>
        </w:tc>
      </w:tr>
    </w:tbl>
    <w:p w:rsidR="00CF5DBA" w:rsidRPr="00CC5A88" w:rsidRDefault="00CF5DBA" w:rsidP="00CF5DBA">
      <w:pPr>
        <w:spacing w:line="360" w:lineRule="auto"/>
        <w:rPr>
          <w:rFonts w:ascii="Times New Roman" w:eastAsia="Batang" w:hAnsi="Times New Roman" w:cs="Times New Roman"/>
          <w:color w:val="000000" w:themeColor="text1"/>
          <w:sz w:val="24"/>
          <w:szCs w:val="24"/>
        </w:rPr>
      </w:pPr>
    </w:p>
    <w:sectPr w:rsidR="00CF5DBA" w:rsidRPr="00CC5A88" w:rsidSect="004F775F">
      <w:headerReference w:type="default" r:id="rId9"/>
      <w:footerReference w:type="default" r:id="rId10"/>
      <w:headerReference w:type="first" r:id="rId11"/>
      <w:footerReference w:type="first" r:id="rId12"/>
      <w:pgSz w:w="12240" w:h="18720" w:code="5"/>
      <w:pgMar w:top="1440" w:right="1440" w:bottom="1440" w:left="1560" w:header="720" w:footer="0" w:gutter="0"/>
      <w:pgNumType w:start="9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6FF" w:rsidRDefault="000B26FF" w:rsidP="00CC5A88">
      <w:pPr>
        <w:spacing w:after="0" w:line="240" w:lineRule="auto"/>
      </w:pPr>
      <w:r>
        <w:separator/>
      </w:r>
    </w:p>
  </w:endnote>
  <w:endnote w:type="continuationSeparator" w:id="0">
    <w:p w:rsidR="000B26FF" w:rsidRDefault="000B26FF" w:rsidP="00CC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5A13BD" w:rsidRPr="005A13BD" w:rsidTr="005A13BD">
      <w:trPr>
        <w:trHeight w:hRule="exact" w:val="1137"/>
      </w:trPr>
      <w:tc>
        <w:tcPr>
          <w:tcW w:w="11" w:type="pct"/>
          <w:shd w:val="clear" w:color="auto" w:fill="D60093"/>
          <w:vAlign w:val="center"/>
        </w:tcPr>
        <w:p w:rsidR="00993ECC" w:rsidRPr="005A13BD"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5A13BD"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5A13BD">
            <w:rPr>
              <w:noProof/>
              <w:color w:val="002060"/>
              <w:lang w:val="en-PH" w:eastAsia="en-PH"/>
            </w:rPr>
            <w:drawing>
              <wp:anchor distT="0" distB="0" distL="114300" distR="114300" simplePos="0" relativeHeight="251664384" behindDoc="0" locked="0" layoutInCell="1" allowOverlap="1" wp14:anchorId="40551C83" wp14:editId="1C33AEC6">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5A13BD"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5A13BD" w:rsidRDefault="00993ECC" w:rsidP="00AA0121">
          <w:pPr>
            <w:pStyle w:val="Footer"/>
            <w:tabs>
              <w:tab w:val="clear" w:pos="4680"/>
              <w:tab w:val="clear" w:pos="9360"/>
            </w:tabs>
            <w:spacing w:before="40" w:after="40"/>
            <w:ind w:right="144" w:hanging="449"/>
            <w:rPr>
              <w:b/>
              <w:color w:val="002060"/>
              <w:sz w:val="28"/>
              <w:szCs w:val="28"/>
            </w:rPr>
          </w:pPr>
          <w:r w:rsidRPr="005A13BD">
            <w:rPr>
              <w:rFonts w:ascii="Brush Script MT" w:hAnsi="Brush Script MT"/>
              <w:b/>
              <w:color w:val="002060"/>
              <w:sz w:val="36"/>
              <w:szCs w:val="28"/>
            </w:rPr>
            <w:t xml:space="preserve">Ma           </w:t>
          </w:r>
          <w:proofErr w:type="spellStart"/>
          <w:r w:rsidRPr="005A13BD">
            <w:rPr>
              <w:rFonts w:ascii="Brush Script MT" w:hAnsi="Brush Script MT"/>
              <w:b/>
              <w:color w:val="002060"/>
              <w:sz w:val="36"/>
              <w:szCs w:val="28"/>
            </w:rPr>
            <w:t>Mangaldan</w:t>
          </w:r>
          <w:proofErr w:type="spellEnd"/>
          <w:r w:rsidRPr="005A13BD">
            <w:rPr>
              <w:rFonts w:ascii="Brush Script MT" w:hAnsi="Brush Script MT"/>
              <w:b/>
              <w:color w:val="002060"/>
              <w:sz w:val="36"/>
              <w:szCs w:val="28"/>
            </w:rPr>
            <w:t xml:space="preserve">, </w:t>
          </w:r>
          <w:proofErr w:type="spellStart"/>
          <w:r w:rsidRPr="005A13BD">
            <w:rPr>
              <w:rFonts w:ascii="Brush Script MT" w:hAnsi="Brush Script MT"/>
              <w:b/>
              <w:color w:val="002060"/>
              <w:sz w:val="36"/>
              <w:szCs w:val="28"/>
            </w:rPr>
            <w:t>Pangasinan</w:t>
          </w:r>
          <w:proofErr w:type="spellEnd"/>
          <w:r w:rsidRPr="005A13BD">
            <w:rPr>
              <w:rFonts w:ascii="Brush Script MT" w:hAnsi="Brush Script MT"/>
              <w:b/>
              <w:color w:val="002060"/>
              <w:sz w:val="36"/>
              <w:szCs w:val="28"/>
            </w:rPr>
            <w:t xml:space="preserve">   </w:t>
          </w:r>
          <w:r w:rsidRPr="005A13BD">
            <w:rPr>
              <w:rFonts w:ascii="Berlin Sans FB Demi" w:hAnsi="Berlin Sans FB Demi"/>
              <w:b/>
              <w:color w:val="002060"/>
              <w:sz w:val="28"/>
              <w:szCs w:val="28"/>
            </w:rPr>
            <w:t>VOLUME 2: SECTORAL STUDIES</w:t>
          </w:r>
        </w:p>
      </w:tc>
      <w:tc>
        <w:tcPr>
          <w:tcW w:w="455" w:type="pct"/>
          <w:shd w:val="clear" w:color="auto" w:fill="002060"/>
          <w:vAlign w:val="center"/>
        </w:tcPr>
        <w:p w:rsidR="00993ECC" w:rsidRPr="005A13BD"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5A13BD">
            <w:rPr>
              <w:rFonts w:ascii="Berlin Sans FB Demi" w:hAnsi="Berlin Sans FB Demi"/>
              <w:color w:val="FFFFFF" w:themeColor="background1"/>
              <w:sz w:val="28"/>
              <w:szCs w:val="28"/>
            </w:rPr>
            <w:fldChar w:fldCharType="begin"/>
          </w:r>
          <w:r w:rsidRPr="005A13BD">
            <w:rPr>
              <w:rFonts w:ascii="Berlin Sans FB Demi" w:hAnsi="Berlin Sans FB Demi"/>
              <w:color w:val="FFFFFF" w:themeColor="background1"/>
              <w:sz w:val="28"/>
              <w:szCs w:val="28"/>
            </w:rPr>
            <w:instrText xml:space="preserve"> PAGE   \* MERGEFORMAT </w:instrText>
          </w:r>
          <w:r w:rsidRPr="005A13BD">
            <w:rPr>
              <w:rFonts w:ascii="Berlin Sans FB Demi" w:hAnsi="Berlin Sans FB Demi"/>
              <w:color w:val="FFFFFF" w:themeColor="background1"/>
              <w:sz w:val="28"/>
              <w:szCs w:val="28"/>
            </w:rPr>
            <w:fldChar w:fldCharType="separate"/>
          </w:r>
          <w:r w:rsidR="004F775F">
            <w:rPr>
              <w:rFonts w:ascii="Berlin Sans FB Demi" w:hAnsi="Berlin Sans FB Demi"/>
              <w:noProof/>
              <w:color w:val="FFFFFF" w:themeColor="background1"/>
              <w:sz w:val="28"/>
              <w:szCs w:val="28"/>
            </w:rPr>
            <w:t>101</w:t>
          </w:r>
          <w:r w:rsidRPr="005A13BD">
            <w:rPr>
              <w:rFonts w:ascii="Berlin Sans FB Demi" w:hAnsi="Berlin Sans FB Demi"/>
              <w:noProof/>
              <w:color w:val="FFFFFF" w:themeColor="background1"/>
              <w:sz w:val="28"/>
              <w:szCs w:val="28"/>
            </w:rPr>
            <w:fldChar w:fldCharType="end"/>
          </w:r>
        </w:p>
      </w:tc>
    </w:tr>
  </w:tbl>
  <w:p w:rsidR="00993ECC" w:rsidRPr="005A13BD" w:rsidRDefault="00993ECC" w:rsidP="00993ECC">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5A13BD" w:rsidRPr="005A13BD" w:rsidTr="005A13BD">
      <w:trPr>
        <w:trHeight w:hRule="exact" w:val="1137"/>
      </w:trPr>
      <w:tc>
        <w:tcPr>
          <w:tcW w:w="11" w:type="pct"/>
          <w:shd w:val="clear" w:color="auto" w:fill="D60093"/>
          <w:vAlign w:val="center"/>
        </w:tcPr>
        <w:p w:rsidR="00993ECC" w:rsidRPr="005A13BD" w:rsidRDefault="00993ECC" w:rsidP="00AA0121">
          <w:pPr>
            <w:pStyle w:val="Footer"/>
            <w:tabs>
              <w:tab w:val="clear" w:pos="4680"/>
              <w:tab w:val="clear" w:pos="9360"/>
            </w:tabs>
            <w:spacing w:before="40" w:after="40"/>
            <w:rPr>
              <w:color w:val="002060"/>
            </w:rPr>
          </w:pPr>
        </w:p>
      </w:tc>
      <w:tc>
        <w:tcPr>
          <w:tcW w:w="4534" w:type="pct"/>
          <w:shd w:val="clear" w:color="auto" w:fill="FFFF00"/>
          <w:vAlign w:val="center"/>
        </w:tcPr>
        <w:p w:rsidR="00993ECC" w:rsidRPr="005A13BD" w:rsidRDefault="00993ECC" w:rsidP="00AA0121">
          <w:pPr>
            <w:pStyle w:val="Footer"/>
            <w:tabs>
              <w:tab w:val="clear" w:pos="4680"/>
              <w:tab w:val="clear" w:pos="9360"/>
            </w:tabs>
            <w:spacing w:before="40" w:after="40"/>
            <w:ind w:left="144" w:right="144"/>
            <w:rPr>
              <w:rFonts w:ascii="Brush Script MT" w:hAnsi="Brush Script MT"/>
              <w:b/>
              <w:color w:val="002060"/>
              <w:sz w:val="2"/>
              <w:szCs w:val="28"/>
            </w:rPr>
          </w:pPr>
          <w:r w:rsidRPr="005A13BD">
            <w:rPr>
              <w:noProof/>
              <w:color w:val="002060"/>
              <w:lang w:val="en-PH" w:eastAsia="en-PH"/>
            </w:rPr>
            <w:drawing>
              <wp:anchor distT="0" distB="0" distL="114300" distR="114300" simplePos="0" relativeHeight="251662336" behindDoc="0" locked="0" layoutInCell="1" allowOverlap="1" wp14:anchorId="28DE249F" wp14:editId="6D2FB3A9">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993ECC" w:rsidRPr="005A13BD" w:rsidRDefault="00993ECC" w:rsidP="00AA0121">
          <w:pPr>
            <w:pStyle w:val="Footer"/>
            <w:tabs>
              <w:tab w:val="clear" w:pos="4680"/>
              <w:tab w:val="clear" w:pos="9360"/>
            </w:tabs>
            <w:spacing w:before="40" w:after="40"/>
            <w:ind w:right="144" w:hanging="449"/>
            <w:rPr>
              <w:rFonts w:ascii="Brush Script MT" w:hAnsi="Brush Script MT"/>
              <w:b/>
              <w:color w:val="002060"/>
              <w:sz w:val="12"/>
              <w:szCs w:val="28"/>
            </w:rPr>
          </w:pPr>
        </w:p>
        <w:p w:rsidR="00993ECC" w:rsidRPr="005A13BD" w:rsidRDefault="00993ECC" w:rsidP="00AA0121">
          <w:pPr>
            <w:pStyle w:val="Footer"/>
            <w:tabs>
              <w:tab w:val="clear" w:pos="4680"/>
              <w:tab w:val="clear" w:pos="9360"/>
            </w:tabs>
            <w:spacing w:before="40" w:after="40"/>
            <w:ind w:right="144" w:hanging="449"/>
            <w:rPr>
              <w:b/>
              <w:color w:val="002060"/>
              <w:sz w:val="28"/>
              <w:szCs w:val="28"/>
            </w:rPr>
          </w:pPr>
          <w:r w:rsidRPr="005A13BD">
            <w:rPr>
              <w:rFonts w:ascii="Brush Script MT" w:hAnsi="Brush Script MT"/>
              <w:b/>
              <w:color w:val="002060"/>
              <w:sz w:val="36"/>
              <w:szCs w:val="28"/>
            </w:rPr>
            <w:t xml:space="preserve">Ma           </w:t>
          </w:r>
          <w:proofErr w:type="spellStart"/>
          <w:r w:rsidRPr="005A13BD">
            <w:rPr>
              <w:rFonts w:ascii="Brush Script MT" w:hAnsi="Brush Script MT"/>
              <w:b/>
              <w:color w:val="002060"/>
              <w:sz w:val="36"/>
              <w:szCs w:val="28"/>
            </w:rPr>
            <w:t>Mangaldan</w:t>
          </w:r>
          <w:proofErr w:type="spellEnd"/>
          <w:r w:rsidRPr="005A13BD">
            <w:rPr>
              <w:rFonts w:ascii="Brush Script MT" w:hAnsi="Brush Script MT"/>
              <w:b/>
              <w:color w:val="002060"/>
              <w:sz w:val="36"/>
              <w:szCs w:val="28"/>
            </w:rPr>
            <w:t xml:space="preserve">, </w:t>
          </w:r>
          <w:proofErr w:type="spellStart"/>
          <w:r w:rsidRPr="005A13BD">
            <w:rPr>
              <w:rFonts w:ascii="Brush Script MT" w:hAnsi="Brush Script MT"/>
              <w:b/>
              <w:color w:val="002060"/>
              <w:sz w:val="36"/>
              <w:szCs w:val="28"/>
            </w:rPr>
            <w:t>Pangasinan</w:t>
          </w:r>
          <w:proofErr w:type="spellEnd"/>
          <w:r w:rsidRPr="005A13BD">
            <w:rPr>
              <w:rFonts w:ascii="Brush Script MT" w:hAnsi="Brush Script MT"/>
              <w:b/>
              <w:color w:val="002060"/>
              <w:sz w:val="36"/>
              <w:szCs w:val="28"/>
            </w:rPr>
            <w:t xml:space="preserve">   </w:t>
          </w:r>
          <w:r w:rsidRPr="005A13BD">
            <w:rPr>
              <w:rFonts w:ascii="Berlin Sans FB Demi" w:hAnsi="Berlin Sans FB Demi"/>
              <w:b/>
              <w:color w:val="002060"/>
              <w:sz w:val="28"/>
              <w:szCs w:val="28"/>
            </w:rPr>
            <w:t>VOLUME 2: SECTORAL STUDIES</w:t>
          </w:r>
        </w:p>
      </w:tc>
      <w:tc>
        <w:tcPr>
          <w:tcW w:w="455" w:type="pct"/>
          <w:shd w:val="clear" w:color="auto" w:fill="002060"/>
          <w:vAlign w:val="center"/>
        </w:tcPr>
        <w:p w:rsidR="00993ECC" w:rsidRPr="005A13BD" w:rsidRDefault="00993ECC" w:rsidP="00AA0121">
          <w:pPr>
            <w:pStyle w:val="Footer"/>
            <w:tabs>
              <w:tab w:val="clear" w:pos="4680"/>
              <w:tab w:val="clear" w:pos="9360"/>
            </w:tabs>
            <w:spacing w:before="40" w:after="40"/>
            <w:jc w:val="center"/>
            <w:rPr>
              <w:rFonts w:ascii="Berlin Sans FB Demi" w:hAnsi="Berlin Sans FB Demi"/>
              <w:color w:val="002060"/>
              <w:sz w:val="28"/>
              <w:szCs w:val="28"/>
            </w:rPr>
          </w:pPr>
          <w:r w:rsidRPr="005A13BD">
            <w:rPr>
              <w:rFonts w:ascii="Berlin Sans FB Demi" w:hAnsi="Berlin Sans FB Demi"/>
              <w:color w:val="FFFFFF" w:themeColor="background1"/>
              <w:sz w:val="28"/>
              <w:szCs w:val="28"/>
            </w:rPr>
            <w:fldChar w:fldCharType="begin"/>
          </w:r>
          <w:r w:rsidRPr="005A13BD">
            <w:rPr>
              <w:rFonts w:ascii="Berlin Sans FB Demi" w:hAnsi="Berlin Sans FB Demi"/>
              <w:color w:val="FFFFFF" w:themeColor="background1"/>
              <w:sz w:val="28"/>
              <w:szCs w:val="28"/>
            </w:rPr>
            <w:instrText xml:space="preserve"> PAGE   \* MERGEFORMAT </w:instrText>
          </w:r>
          <w:r w:rsidRPr="005A13BD">
            <w:rPr>
              <w:rFonts w:ascii="Berlin Sans FB Demi" w:hAnsi="Berlin Sans FB Demi"/>
              <w:color w:val="FFFFFF" w:themeColor="background1"/>
              <w:sz w:val="28"/>
              <w:szCs w:val="28"/>
            </w:rPr>
            <w:fldChar w:fldCharType="separate"/>
          </w:r>
          <w:r w:rsidR="004F775F">
            <w:rPr>
              <w:rFonts w:ascii="Berlin Sans FB Demi" w:hAnsi="Berlin Sans FB Demi"/>
              <w:noProof/>
              <w:color w:val="FFFFFF" w:themeColor="background1"/>
              <w:sz w:val="28"/>
              <w:szCs w:val="28"/>
            </w:rPr>
            <w:t>98</w:t>
          </w:r>
          <w:r w:rsidRPr="005A13BD">
            <w:rPr>
              <w:rFonts w:ascii="Berlin Sans FB Demi" w:hAnsi="Berlin Sans FB Demi"/>
              <w:noProof/>
              <w:color w:val="FFFFFF" w:themeColor="background1"/>
              <w:sz w:val="28"/>
              <w:szCs w:val="28"/>
            </w:rPr>
            <w:fldChar w:fldCharType="end"/>
          </w:r>
        </w:p>
      </w:tc>
    </w:tr>
  </w:tbl>
  <w:p w:rsidR="00993ECC" w:rsidRPr="005A13BD" w:rsidRDefault="00993ECC" w:rsidP="00993ECC">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6FF" w:rsidRDefault="000B26FF" w:rsidP="00CC5A88">
      <w:pPr>
        <w:spacing w:after="0" w:line="240" w:lineRule="auto"/>
      </w:pPr>
      <w:r>
        <w:separator/>
      </w:r>
    </w:p>
  </w:footnote>
  <w:footnote w:type="continuationSeparator" w:id="0">
    <w:p w:rsidR="000B26FF" w:rsidRDefault="000B26FF" w:rsidP="00CC5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9C3" w:rsidRDefault="00755BC8">
    <w:pPr>
      <w:pStyle w:val="Header"/>
    </w:pPr>
    <w:r>
      <w:rPr>
        <w:noProof/>
        <w:lang w:val="en-PH" w:eastAsia="en-PH"/>
      </w:rPr>
      <mc:AlternateContent>
        <mc:Choice Requires="wps">
          <w:drawing>
            <wp:anchor distT="0" distB="0" distL="114300" distR="114300" simplePos="0" relativeHeight="251665408" behindDoc="0" locked="0" layoutInCell="1" allowOverlap="1" wp14:anchorId="0CC58A31" wp14:editId="11533B84">
              <wp:simplePos x="0" y="0"/>
              <wp:positionH relativeFrom="column">
                <wp:posOffset>5673547</wp:posOffset>
              </wp:positionH>
              <wp:positionV relativeFrom="paragraph">
                <wp:posOffset>-310896</wp:posOffset>
              </wp:positionV>
              <wp:extent cx="988060" cy="767715"/>
              <wp:effectExtent l="0" t="0" r="254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993ECC" w:rsidRPr="00733DC9" w:rsidRDefault="00C254F3" w:rsidP="00993ECC">
                          <w:pPr>
                            <w:jc w:val="center"/>
                            <w:rPr>
                              <w:rFonts w:ascii="Copperplate Gothic Bold" w:hAnsi="Copperplate Gothic Bold"/>
                              <w:color w:val="FFFF00"/>
                              <w:sz w:val="80"/>
                              <w:szCs w:val="80"/>
                            </w:rPr>
                          </w:pPr>
                          <w:r w:rsidRPr="00733DC9">
                            <w:rPr>
                              <w:rFonts w:ascii="Copperplate Gothic Bold" w:hAnsi="Copperplate Gothic Bold"/>
                              <w:color w:val="FFFF00"/>
                              <w:sz w:val="80"/>
                              <w:szCs w:val="80"/>
                            </w:rPr>
                            <w:t>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46.75pt;margin-top:-24.5pt;width:77.8pt;height:6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" fillcolor="#002060" stroked="f">
              <v:textbox>
                <w:txbxContent>
                  <w:p w:rsidR="00993ECC" w:rsidRPr="00733DC9" w:rsidRDefault="00C254F3" w:rsidP="00993ECC">
                    <w:pPr>
                      <w:jc w:val="center"/>
                      <w:rPr>
                        <w:rFonts w:ascii="Copperplate Gothic Bold" w:hAnsi="Copperplate Gothic Bold"/>
                        <w:color w:val="FFFF00"/>
                        <w:sz w:val="80"/>
                        <w:szCs w:val="80"/>
                      </w:rPr>
                    </w:pPr>
                    <w:r w:rsidRPr="00733DC9">
                      <w:rPr>
                        <w:rFonts w:ascii="Copperplate Gothic Bold" w:hAnsi="Copperplate Gothic Bold"/>
                        <w:color w:val="FFFF00"/>
                        <w:sz w:val="80"/>
                        <w:szCs w:val="80"/>
                      </w:rPr>
                      <w:t>CT</w:t>
                    </w:r>
                  </w:p>
                </w:txbxContent>
              </v:textbox>
            </v:shape>
          </w:pict>
        </mc:Fallback>
      </mc:AlternateContent>
    </w:r>
    <w:r>
      <w:rPr>
        <w:noProof/>
        <w:lang w:val="en-PH" w:eastAsia="en-PH"/>
      </w:rPr>
      <mc:AlternateContent>
        <mc:Choice Requires="wps">
          <w:drawing>
            <wp:anchor distT="0" distB="0" distL="114300" distR="114300" simplePos="0" relativeHeight="251660288" behindDoc="0" locked="0" layoutInCell="1" allowOverlap="1" wp14:anchorId="411EF5E5" wp14:editId="5BCC1BD8">
              <wp:simplePos x="0" y="0"/>
              <wp:positionH relativeFrom="page">
                <wp:posOffset>6746240</wp:posOffset>
              </wp:positionH>
              <wp:positionV relativeFrom="page">
                <wp:posOffset>143510</wp:posOffset>
              </wp:positionV>
              <wp:extent cx="807720" cy="767715"/>
              <wp:effectExtent l="2540" t="635" r="0" b="317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3366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0" type="#_x0000_t202" style="position:absolute;margin-left:531.2pt;margin-top:11.3pt;width:63.6pt;height:60.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" fillcolor="#36f" stroked="f" strokeweight=".5pt">
              <v:textbox>
                <w:txbxContent>
                  <w:p w:rsidR="004E59C3" w:rsidRPr="00993ECC" w:rsidRDefault="004E59C3" w:rsidP="00CC5A88">
                    <w:pPr>
                      <w:jc w:val="center"/>
                      <w:rPr>
                        <w:rFonts w:ascii="Copperplate Gothic Light" w:hAnsi="Copperplate Gothic Light"/>
                        <w:b/>
                        <w:color w:val="FFFF00"/>
                        <w:sz w:val="6"/>
                        <w:szCs w:val="4"/>
                      </w:rPr>
                    </w:pPr>
                  </w:p>
                  <w:p w:rsidR="004E59C3" w:rsidRPr="00993ECC" w:rsidRDefault="004E59C3" w:rsidP="00CC5A88">
                    <w:pPr>
                      <w:rPr>
                        <w:rFonts w:ascii="Copperplate Gothic Light" w:hAnsi="Copperplate Gothic Light"/>
                        <w:sz w:val="8"/>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65" w:rsidRDefault="00B41865">
    <w:pPr>
      <w:pStyle w:val="Header"/>
    </w:pPr>
    <w:r>
      <w:rPr>
        <w:noProof/>
        <w:lang w:val="en-PH" w:eastAsia="en-PH"/>
      </w:rPr>
      <mc:AlternateContent>
        <mc:Choice Requires="wps">
          <w:drawing>
            <wp:anchor distT="0" distB="0" distL="114300" distR="114300" simplePos="0" relativeHeight="251667456" behindDoc="0" locked="0" layoutInCell="1" allowOverlap="1" wp14:anchorId="05C4ABF6" wp14:editId="6505C186">
              <wp:simplePos x="0" y="0"/>
              <wp:positionH relativeFrom="column">
                <wp:posOffset>5554827</wp:posOffset>
              </wp:positionH>
              <wp:positionV relativeFrom="paragraph">
                <wp:posOffset>-340995</wp:posOffset>
              </wp:positionV>
              <wp:extent cx="988060" cy="767715"/>
              <wp:effectExtent l="0" t="0" r="254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wps:spPr>
                    <wps:txbx>
                      <w:txbxContent>
                        <w:p w:rsidR="00B41865" w:rsidRPr="00733DC9" w:rsidRDefault="00B41865" w:rsidP="00B41865">
                          <w:pPr>
                            <w:jc w:val="center"/>
                            <w:rPr>
                              <w:rFonts w:ascii="Copperplate Gothic Bold" w:hAnsi="Copperplate Gothic Bold"/>
                              <w:color w:val="FFFF00"/>
                              <w:sz w:val="80"/>
                              <w:szCs w:val="80"/>
                            </w:rPr>
                          </w:pPr>
                          <w:r w:rsidRPr="00733DC9">
                            <w:rPr>
                              <w:rFonts w:ascii="Copperplate Gothic Bold" w:hAnsi="Copperplate Gothic Bold"/>
                              <w:color w:val="FFFF00"/>
                              <w:sz w:val="80"/>
                              <w:szCs w:val="80"/>
                            </w:rPr>
                            <w:t>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37.4pt;margin-top:-26.85pt;width:77.8pt;height:60.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" fillcolor="#002060" stroked="f">
              <v:textbox>
                <w:txbxContent>
                  <w:p w:rsidR="00B41865" w:rsidRPr="00733DC9" w:rsidRDefault="00B41865" w:rsidP="00B41865">
                    <w:pPr>
                      <w:jc w:val="center"/>
                      <w:rPr>
                        <w:rFonts w:ascii="Copperplate Gothic Bold" w:hAnsi="Copperplate Gothic Bold"/>
                        <w:color w:val="FFFF00"/>
                        <w:sz w:val="80"/>
                        <w:szCs w:val="80"/>
                      </w:rPr>
                    </w:pPr>
                    <w:r w:rsidRPr="00733DC9">
                      <w:rPr>
                        <w:rFonts w:ascii="Copperplate Gothic Bold" w:hAnsi="Copperplate Gothic Bold"/>
                        <w:color w:val="FFFF00"/>
                        <w:sz w:val="80"/>
                        <w:szCs w:val="80"/>
                      </w:rPr>
                      <w:t>CT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16A"/>
    <w:multiLevelType w:val="hybridMultilevel"/>
    <w:tmpl w:val="19F4F4C0"/>
    <w:lvl w:ilvl="0" w:tplc="7F74FC1A">
      <w:start w:val="1"/>
      <w:numFmt w:val="decimal"/>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1">
    <w:nsid w:val="0204789E"/>
    <w:multiLevelType w:val="hybridMultilevel"/>
    <w:tmpl w:val="4446A55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F46198"/>
    <w:multiLevelType w:val="hybridMultilevel"/>
    <w:tmpl w:val="A58C5A1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60F3B"/>
    <w:multiLevelType w:val="hybridMultilevel"/>
    <w:tmpl w:val="D60293B8"/>
    <w:lvl w:ilvl="0" w:tplc="AF0020DC">
      <w:start w:val="1"/>
      <w:numFmt w:val="decimal"/>
      <w:lvlText w:val="%1."/>
      <w:lvlJc w:val="left"/>
      <w:pPr>
        <w:ind w:left="3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9EF3C9D"/>
    <w:multiLevelType w:val="hybridMultilevel"/>
    <w:tmpl w:val="94A4F4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E863B3"/>
    <w:multiLevelType w:val="hybridMultilevel"/>
    <w:tmpl w:val="040823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C4445"/>
    <w:multiLevelType w:val="hybridMultilevel"/>
    <w:tmpl w:val="95683F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546BCF"/>
    <w:multiLevelType w:val="hybridMultilevel"/>
    <w:tmpl w:val="4BEA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DC4938"/>
    <w:multiLevelType w:val="hybridMultilevel"/>
    <w:tmpl w:val="D9785A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B67735"/>
    <w:multiLevelType w:val="hybridMultilevel"/>
    <w:tmpl w:val="7E6EC8CE"/>
    <w:lvl w:ilvl="0" w:tplc="753AB7D2">
      <w:start w:val="1"/>
      <w:numFmt w:val="lowerLetter"/>
      <w:lvlText w:val="%1."/>
      <w:lvlJc w:val="left"/>
      <w:pPr>
        <w:ind w:left="720" w:hanging="36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FD23C2"/>
    <w:multiLevelType w:val="hybridMultilevel"/>
    <w:tmpl w:val="88E66B94"/>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11">
    <w:nsid w:val="256D03D4"/>
    <w:multiLevelType w:val="hybridMultilevel"/>
    <w:tmpl w:val="D7E034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80492C"/>
    <w:multiLevelType w:val="hybridMultilevel"/>
    <w:tmpl w:val="B35AFE10"/>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5038C0"/>
    <w:multiLevelType w:val="hybridMultilevel"/>
    <w:tmpl w:val="6E10F5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ED147F"/>
    <w:multiLevelType w:val="hybridMultilevel"/>
    <w:tmpl w:val="2D2AEB90"/>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990" w:hanging="360"/>
      </w:pPr>
      <w:rPr>
        <w:rFonts w:ascii="Courier New" w:hAnsi="Courier New" w:cs="Courier New" w:hint="default"/>
      </w:rPr>
    </w:lvl>
    <w:lvl w:ilvl="2" w:tplc="34090005" w:tentative="1">
      <w:start w:val="1"/>
      <w:numFmt w:val="bullet"/>
      <w:lvlText w:val=""/>
      <w:lvlJc w:val="left"/>
      <w:pPr>
        <w:ind w:left="1710" w:hanging="360"/>
      </w:pPr>
      <w:rPr>
        <w:rFonts w:ascii="Wingdings" w:hAnsi="Wingdings" w:hint="default"/>
      </w:rPr>
    </w:lvl>
    <w:lvl w:ilvl="3" w:tplc="34090001" w:tentative="1">
      <w:start w:val="1"/>
      <w:numFmt w:val="bullet"/>
      <w:lvlText w:val=""/>
      <w:lvlJc w:val="left"/>
      <w:pPr>
        <w:ind w:left="2430" w:hanging="360"/>
      </w:pPr>
      <w:rPr>
        <w:rFonts w:ascii="Symbol" w:hAnsi="Symbol" w:hint="default"/>
      </w:rPr>
    </w:lvl>
    <w:lvl w:ilvl="4" w:tplc="34090003" w:tentative="1">
      <w:start w:val="1"/>
      <w:numFmt w:val="bullet"/>
      <w:lvlText w:val="o"/>
      <w:lvlJc w:val="left"/>
      <w:pPr>
        <w:ind w:left="3150" w:hanging="360"/>
      </w:pPr>
      <w:rPr>
        <w:rFonts w:ascii="Courier New" w:hAnsi="Courier New" w:cs="Courier New" w:hint="default"/>
      </w:rPr>
    </w:lvl>
    <w:lvl w:ilvl="5" w:tplc="34090005" w:tentative="1">
      <w:start w:val="1"/>
      <w:numFmt w:val="bullet"/>
      <w:lvlText w:val=""/>
      <w:lvlJc w:val="left"/>
      <w:pPr>
        <w:ind w:left="3870" w:hanging="360"/>
      </w:pPr>
      <w:rPr>
        <w:rFonts w:ascii="Wingdings" w:hAnsi="Wingdings" w:hint="default"/>
      </w:rPr>
    </w:lvl>
    <w:lvl w:ilvl="6" w:tplc="34090001" w:tentative="1">
      <w:start w:val="1"/>
      <w:numFmt w:val="bullet"/>
      <w:lvlText w:val=""/>
      <w:lvlJc w:val="left"/>
      <w:pPr>
        <w:ind w:left="4590" w:hanging="360"/>
      </w:pPr>
      <w:rPr>
        <w:rFonts w:ascii="Symbol" w:hAnsi="Symbol" w:hint="default"/>
      </w:rPr>
    </w:lvl>
    <w:lvl w:ilvl="7" w:tplc="34090003" w:tentative="1">
      <w:start w:val="1"/>
      <w:numFmt w:val="bullet"/>
      <w:lvlText w:val="o"/>
      <w:lvlJc w:val="left"/>
      <w:pPr>
        <w:ind w:left="5310" w:hanging="360"/>
      </w:pPr>
      <w:rPr>
        <w:rFonts w:ascii="Courier New" w:hAnsi="Courier New" w:cs="Courier New" w:hint="default"/>
      </w:rPr>
    </w:lvl>
    <w:lvl w:ilvl="8" w:tplc="34090005" w:tentative="1">
      <w:start w:val="1"/>
      <w:numFmt w:val="bullet"/>
      <w:lvlText w:val=""/>
      <w:lvlJc w:val="left"/>
      <w:pPr>
        <w:ind w:left="6030" w:hanging="360"/>
      </w:pPr>
      <w:rPr>
        <w:rFonts w:ascii="Wingdings" w:hAnsi="Wingdings" w:hint="default"/>
      </w:rPr>
    </w:lvl>
  </w:abstractNum>
  <w:abstractNum w:abstractNumId="15">
    <w:nsid w:val="2E0C3372"/>
    <w:multiLevelType w:val="hybridMultilevel"/>
    <w:tmpl w:val="9F2A7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F3F74"/>
    <w:multiLevelType w:val="multilevel"/>
    <w:tmpl w:val="EBB0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54170D"/>
    <w:multiLevelType w:val="hybridMultilevel"/>
    <w:tmpl w:val="1AC2F492"/>
    <w:lvl w:ilvl="0" w:tplc="87EA93CC">
      <w:start w:val="1"/>
      <w:numFmt w:val="bullet"/>
      <w:lvlText w:val="-"/>
      <w:lvlJc w:val="left"/>
      <w:pPr>
        <w:ind w:left="360" w:hanging="360"/>
      </w:pPr>
      <w:rPr>
        <w:rFonts w:ascii="Bookman Old Style" w:eastAsia="Times New Roman" w:hAnsi="Bookman Old Style"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7CF42EF"/>
    <w:multiLevelType w:val="hybridMultilevel"/>
    <w:tmpl w:val="C3FE6CF0"/>
    <w:lvl w:ilvl="0" w:tplc="2E0CE368">
      <w:start w:val="1"/>
      <w:numFmt w:val="bullet"/>
      <w:lvlText w:val="-"/>
      <w:lvlJc w:val="left"/>
      <w:pPr>
        <w:ind w:left="720" w:hanging="360"/>
      </w:pPr>
      <w:rPr>
        <w:rFonts w:ascii="Batang" w:eastAsia="Batang" w:hAnsi="Batang"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F31856"/>
    <w:multiLevelType w:val="hybridMultilevel"/>
    <w:tmpl w:val="3CB8C08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380D1807"/>
    <w:multiLevelType w:val="hybridMultilevel"/>
    <w:tmpl w:val="D9FC1AA6"/>
    <w:lvl w:ilvl="0" w:tplc="472CE814">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9E961AB"/>
    <w:multiLevelType w:val="hybridMultilevel"/>
    <w:tmpl w:val="DAFA3C3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740479"/>
    <w:multiLevelType w:val="hybridMultilevel"/>
    <w:tmpl w:val="A6BE3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607A3F"/>
    <w:multiLevelType w:val="hybridMultilevel"/>
    <w:tmpl w:val="3FBA29CC"/>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A1323A"/>
    <w:multiLevelType w:val="hybridMultilevel"/>
    <w:tmpl w:val="80C2EFA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503E1BC8"/>
    <w:multiLevelType w:val="hybridMultilevel"/>
    <w:tmpl w:val="ACFCDB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E17C13"/>
    <w:multiLevelType w:val="hybridMultilevel"/>
    <w:tmpl w:val="3FEEF606"/>
    <w:lvl w:ilvl="0" w:tplc="793ECCD0">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nsid w:val="516427C5"/>
    <w:multiLevelType w:val="hybridMultilevel"/>
    <w:tmpl w:val="7DA8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507712"/>
    <w:multiLevelType w:val="hybridMultilevel"/>
    <w:tmpl w:val="53A69D82"/>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29">
    <w:nsid w:val="5CEE51CE"/>
    <w:multiLevelType w:val="multilevel"/>
    <w:tmpl w:val="133E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F72CCF"/>
    <w:multiLevelType w:val="hybridMultilevel"/>
    <w:tmpl w:val="8A88E9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C3244"/>
    <w:multiLevelType w:val="hybridMultilevel"/>
    <w:tmpl w:val="37A4E3D8"/>
    <w:lvl w:ilvl="0" w:tplc="34090001">
      <w:start w:val="1"/>
      <w:numFmt w:val="bullet"/>
      <w:lvlText w:val=""/>
      <w:lvlJc w:val="left"/>
      <w:pPr>
        <w:ind w:left="450" w:hanging="360"/>
      </w:pPr>
      <w:rPr>
        <w:rFonts w:ascii="Symbol" w:hAnsi="Symbol" w:hint="default"/>
      </w:rPr>
    </w:lvl>
    <w:lvl w:ilvl="1" w:tplc="34090003" w:tentative="1">
      <w:start w:val="1"/>
      <w:numFmt w:val="bullet"/>
      <w:lvlText w:val="o"/>
      <w:lvlJc w:val="left"/>
      <w:pPr>
        <w:ind w:left="1170" w:hanging="360"/>
      </w:pPr>
      <w:rPr>
        <w:rFonts w:ascii="Courier New" w:hAnsi="Courier New" w:cs="Courier New" w:hint="default"/>
      </w:rPr>
    </w:lvl>
    <w:lvl w:ilvl="2" w:tplc="34090005" w:tentative="1">
      <w:start w:val="1"/>
      <w:numFmt w:val="bullet"/>
      <w:lvlText w:val=""/>
      <w:lvlJc w:val="left"/>
      <w:pPr>
        <w:ind w:left="1890" w:hanging="360"/>
      </w:pPr>
      <w:rPr>
        <w:rFonts w:ascii="Wingdings" w:hAnsi="Wingdings" w:hint="default"/>
      </w:rPr>
    </w:lvl>
    <w:lvl w:ilvl="3" w:tplc="34090001" w:tentative="1">
      <w:start w:val="1"/>
      <w:numFmt w:val="bullet"/>
      <w:lvlText w:val=""/>
      <w:lvlJc w:val="left"/>
      <w:pPr>
        <w:ind w:left="2610" w:hanging="360"/>
      </w:pPr>
      <w:rPr>
        <w:rFonts w:ascii="Symbol" w:hAnsi="Symbol" w:hint="default"/>
      </w:rPr>
    </w:lvl>
    <w:lvl w:ilvl="4" w:tplc="34090003" w:tentative="1">
      <w:start w:val="1"/>
      <w:numFmt w:val="bullet"/>
      <w:lvlText w:val="o"/>
      <w:lvlJc w:val="left"/>
      <w:pPr>
        <w:ind w:left="3330" w:hanging="360"/>
      </w:pPr>
      <w:rPr>
        <w:rFonts w:ascii="Courier New" w:hAnsi="Courier New" w:cs="Courier New" w:hint="default"/>
      </w:rPr>
    </w:lvl>
    <w:lvl w:ilvl="5" w:tplc="34090005" w:tentative="1">
      <w:start w:val="1"/>
      <w:numFmt w:val="bullet"/>
      <w:lvlText w:val=""/>
      <w:lvlJc w:val="left"/>
      <w:pPr>
        <w:ind w:left="4050" w:hanging="360"/>
      </w:pPr>
      <w:rPr>
        <w:rFonts w:ascii="Wingdings" w:hAnsi="Wingdings" w:hint="default"/>
      </w:rPr>
    </w:lvl>
    <w:lvl w:ilvl="6" w:tplc="34090001" w:tentative="1">
      <w:start w:val="1"/>
      <w:numFmt w:val="bullet"/>
      <w:lvlText w:val=""/>
      <w:lvlJc w:val="left"/>
      <w:pPr>
        <w:ind w:left="4770" w:hanging="360"/>
      </w:pPr>
      <w:rPr>
        <w:rFonts w:ascii="Symbol" w:hAnsi="Symbol" w:hint="default"/>
      </w:rPr>
    </w:lvl>
    <w:lvl w:ilvl="7" w:tplc="34090003" w:tentative="1">
      <w:start w:val="1"/>
      <w:numFmt w:val="bullet"/>
      <w:lvlText w:val="o"/>
      <w:lvlJc w:val="left"/>
      <w:pPr>
        <w:ind w:left="5490" w:hanging="360"/>
      </w:pPr>
      <w:rPr>
        <w:rFonts w:ascii="Courier New" w:hAnsi="Courier New" w:cs="Courier New" w:hint="default"/>
      </w:rPr>
    </w:lvl>
    <w:lvl w:ilvl="8" w:tplc="34090005" w:tentative="1">
      <w:start w:val="1"/>
      <w:numFmt w:val="bullet"/>
      <w:lvlText w:val=""/>
      <w:lvlJc w:val="left"/>
      <w:pPr>
        <w:ind w:left="6210" w:hanging="360"/>
      </w:pPr>
      <w:rPr>
        <w:rFonts w:ascii="Wingdings" w:hAnsi="Wingdings" w:hint="default"/>
      </w:rPr>
    </w:lvl>
  </w:abstractNum>
  <w:abstractNum w:abstractNumId="32">
    <w:nsid w:val="5FA343D6"/>
    <w:multiLevelType w:val="hybridMultilevel"/>
    <w:tmpl w:val="9D263D8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5FBD16E9"/>
    <w:multiLevelType w:val="hybridMultilevel"/>
    <w:tmpl w:val="B76E7840"/>
    <w:lvl w:ilvl="0" w:tplc="91DAEC52">
      <w:start w:val="1"/>
      <w:numFmt w:val="upperRoman"/>
      <w:lvlText w:val="%1."/>
      <w:lvlJc w:val="left"/>
      <w:pPr>
        <w:ind w:left="72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19E3B9D"/>
    <w:multiLevelType w:val="hybridMultilevel"/>
    <w:tmpl w:val="23D8884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B935D0"/>
    <w:multiLevelType w:val="hybridMultilevel"/>
    <w:tmpl w:val="29D2B2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6A3A7FD1"/>
    <w:multiLevelType w:val="hybridMultilevel"/>
    <w:tmpl w:val="E7320E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A7725F3"/>
    <w:multiLevelType w:val="hybridMultilevel"/>
    <w:tmpl w:val="2ABE1F3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8C3FF4"/>
    <w:multiLevelType w:val="hybridMultilevel"/>
    <w:tmpl w:val="A1BC29B8"/>
    <w:lvl w:ilvl="0" w:tplc="EE5AA708">
      <w:start w:val="1"/>
      <w:numFmt w:val="upperRoman"/>
      <w:lvlText w:val="%1."/>
      <w:lvlJc w:val="left"/>
      <w:pPr>
        <w:ind w:left="720" w:hanging="360"/>
      </w:pPr>
      <w:rPr>
        <w:rFonts w:ascii="Batang" w:eastAsia="Batang" w:hAnsi="Batang"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D64C8B"/>
    <w:multiLevelType w:val="hybridMultilevel"/>
    <w:tmpl w:val="4DC63D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1DD6BBC"/>
    <w:multiLevelType w:val="hybridMultilevel"/>
    <w:tmpl w:val="9EA22374"/>
    <w:lvl w:ilvl="0" w:tplc="0409000B">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1">
    <w:nsid w:val="733336E9"/>
    <w:multiLevelType w:val="hybridMultilevel"/>
    <w:tmpl w:val="A04863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2C1923"/>
    <w:multiLevelType w:val="hybridMultilevel"/>
    <w:tmpl w:val="333CF5BE"/>
    <w:lvl w:ilvl="0" w:tplc="52D06F44">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D51016"/>
    <w:multiLevelType w:val="hybridMultilevel"/>
    <w:tmpl w:val="E98AF67E"/>
    <w:lvl w:ilvl="0" w:tplc="ACD27CC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7CE602C"/>
    <w:multiLevelType w:val="hybridMultilevel"/>
    <w:tmpl w:val="1BE0CB98"/>
    <w:lvl w:ilvl="0" w:tplc="CD0E37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3853DA"/>
    <w:multiLevelType w:val="hybridMultilevel"/>
    <w:tmpl w:val="0FAA3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483067"/>
    <w:multiLevelType w:val="hybridMultilevel"/>
    <w:tmpl w:val="A022A69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4"/>
  </w:num>
  <w:num w:numId="3">
    <w:abstractNumId w:val="38"/>
  </w:num>
  <w:num w:numId="4">
    <w:abstractNumId w:val="20"/>
  </w:num>
  <w:num w:numId="5">
    <w:abstractNumId w:val="6"/>
  </w:num>
  <w:num w:numId="6">
    <w:abstractNumId w:val="43"/>
  </w:num>
  <w:num w:numId="7">
    <w:abstractNumId w:val="11"/>
  </w:num>
  <w:num w:numId="8">
    <w:abstractNumId w:val="12"/>
  </w:num>
  <w:num w:numId="9">
    <w:abstractNumId w:val="42"/>
  </w:num>
  <w:num w:numId="10">
    <w:abstractNumId w:val="23"/>
  </w:num>
  <w:num w:numId="11">
    <w:abstractNumId w:val="2"/>
  </w:num>
  <w:num w:numId="12">
    <w:abstractNumId w:val="18"/>
  </w:num>
  <w:num w:numId="13">
    <w:abstractNumId w:val="39"/>
  </w:num>
  <w:num w:numId="14">
    <w:abstractNumId w:val="40"/>
  </w:num>
  <w:num w:numId="15">
    <w:abstractNumId w:val="4"/>
  </w:num>
  <w:num w:numId="16">
    <w:abstractNumId w:val="36"/>
  </w:num>
  <w:num w:numId="17">
    <w:abstractNumId w:val="25"/>
  </w:num>
  <w:num w:numId="18">
    <w:abstractNumId w:val="13"/>
  </w:num>
  <w:num w:numId="19">
    <w:abstractNumId w:val="30"/>
  </w:num>
  <w:num w:numId="20">
    <w:abstractNumId w:val="1"/>
  </w:num>
  <w:num w:numId="21">
    <w:abstractNumId w:val="41"/>
  </w:num>
  <w:num w:numId="22">
    <w:abstractNumId w:val="5"/>
  </w:num>
  <w:num w:numId="23">
    <w:abstractNumId w:val="37"/>
  </w:num>
  <w:num w:numId="24">
    <w:abstractNumId w:val="7"/>
  </w:num>
  <w:num w:numId="25">
    <w:abstractNumId w:val="15"/>
  </w:num>
  <w:num w:numId="26">
    <w:abstractNumId w:val="29"/>
  </w:num>
  <w:num w:numId="27">
    <w:abstractNumId w:val="19"/>
  </w:num>
  <w:num w:numId="28">
    <w:abstractNumId w:val="28"/>
  </w:num>
  <w:num w:numId="29">
    <w:abstractNumId w:val="45"/>
  </w:num>
  <w:num w:numId="30">
    <w:abstractNumId w:val="32"/>
  </w:num>
  <w:num w:numId="31">
    <w:abstractNumId w:val="10"/>
  </w:num>
  <w:num w:numId="32">
    <w:abstractNumId w:val="8"/>
  </w:num>
  <w:num w:numId="33">
    <w:abstractNumId w:val="33"/>
  </w:num>
  <w:num w:numId="34">
    <w:abstractNumId w:val="0"/>
  </w:num>
  <w:num w:numId="35">
    <w:abstractNumId w:val="14"/>
  </w:num>
  <w:num w:numId="36">
    <w:abstractNumId w:val="26"/>
  </w:num>
  <w:num w:numId="37">
    <w:abstractNumId w:val="17"/>
  </w:num>
  <w:num w:numId="38">
    <w:abstractNumId w:val="24"/>
  </w:num>
  <w:num w:numId="39">
    <w:abstractNumId w:val="3"/>
  </w:num>
  <w:num w:numId="40">
    <w:abstractNumId w:val="31"/>
  </w:num>
  <w:num w:numId="41">
    <w:abstractNumId w:val="9"/>
  </w:num>
  <w:num w:numId="42">
    <w:abstractNumId w:val="46"/>
  </w:num>
  <w:num w:numId="43">
    <w:abstractNumId w:val="16"/>
  </w:num>
  <w:num w:numId="44">
    <w:abstractNumId w:val="44"/>
  </w:num>
  <w:num w:numId="45">
    <w:abstractNumId w:val="27"/>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BA"/>
    <w:rsid w:val="0008097A"/>
    <w:rsid w:val="00094B96"/>
    <w:rsid w:val="00095A72"/>
    <w:rsid w:val="000B26FF"/>
    <w:rsid w:val="000D016E"/>
    <w:rsid w:val="00115F4B"/>
    <w:rsid w:val="00116530"/>
    <w:rsid w:val="00117D7E"/>
    <w:rsid w:val="00127DC3"/>
    <w:rsid w:val="00130FF1"/>
    <w:rsid w:val="00144D32"/>
    <w:rsid w:val="00151198"/>
    <w:rsid w:val="00184E58"/>
    <w:rsid w:val="00187B13"/>
    <w:rsid w:val="001A408B"/>
    <w:rsid w:val="001A54E3"/>
    <w:rsid w:val="001B6974"/>
    <w:rsid w:val="001D3690"/>
    <w:rsid w:val="001D3DA7"/>
    <w:rsid w:val="001E3B0B"/>
    <w:rsid w:val="002019E9"/>
    <w:rsid w:val="0020214A"/>
    <w:rsid w:val="00244C53"/>
    <w:rsid w:val="00254263"/>
    <w:rsid w:val="0025446A"/>
    <w:rsid w:val="002735CB"/>
    <w:rsid w:val="00274DA2"/>
    <w:rsid w:val="00275D77"/>
    <w:rsid w:val="00297F07"/>
    <w:rsid w:val="002A02B9"/>
    <w:rsid w:val="002A6762"/>
    <w:rsid w:val="002B2866"/>
    <w:rsid w:val="002B3580"/>
    <w:rsid w:val="002B73D0"/>
    <w:rsid w:val="002D2FA2"/>
    <w:rsid w:val="002D45C5"/>
    <w:rsid w:val="0031628F"/>
    <w:rsid w:val="003258A2"/>
    <w:rsid w:val="00333E06"/>
    <w:rsid w:val="00354F2C"/>
    <w:rsid w:val="0037312C"/>
    <w:rsid w:val="00386F45"/>
    <w:rsid w:val="00390CD0"/>
    <w:rsid w:val="003920C4"/>
    <w:rsid w:val="003D45B3"/>
    <w:rsid w:val="003D74E4"/>
    <w:rsid w:val="00403083"/>
    <w:rsid w:val="004140A7"/>
    <w:rsid w:val="00427CC2"/>
    <w:rsid w:val="00450802"/>
    <w:rsid w:val="004850AC"/>
    <w:rsid w:val="004B55BA"/>
    <w:rsid w:val="004C0881"/>
    <w:rsid w:val="004C49F1"/>
    <w:rsid w:val="004E2AE9"/>
    <w:rsid w:val="004E59C3"/>
    <w:rsid w:val="004E760D"/>
    <w:rsid w:val="004F775F"/>
    <w:rsid w:val="00506867"/>
    <w:rsid w:val="00520D8E"/>
    <w:rsid w:val="00553E9D"/>
    <w:rsid w:val="00571488"/>
    <w:rsid w:val="00575107"/>
    <w:rsid w:val="00582DC7"/>
    <w:rsid w:val="0059667C"/>
    <w:rsid w:val="005A13BD"/>
    <w:rsid w:val="005A65AD"/>
    <w:rsid w:val="005B34BE"/>
    <w:rsid w:val="005C3B48"/>
    <w:rsid w:val="005D77A0"/>
    <w:rsid w:val="005F62DA"/>
    <w:rsid w:val="0060265A"/>
    <w:rsid w:val="00623232"/>
    <w:rsid w:val="0067497B"/>
    <w:rsid w:val="006845FF"/>
    <w:rsid w:val="006923E0"/>
    <w:rsid w:val="006929EC"/>
    <w:rsid w:val="006A4B72"/>
    <w:rsid w:val="006C6687"/>
    <w:rsid w:val="006D0803"/>
    <w:rsid w:val="006F4E92"/>
    <w:rsid w:val="007019B6"/>
    <w:rsid w:val="00712BA5"/>
    <w:rsid w:val="007139D2"/>
    <w:rsid w:val="007212DD"/>
    <w:rsid w:val="00733DC9"/>
    <w:rsid w:val="00745442"/>
    <w:rsid w:val="00755BC8"/>
    <w:rsid w:val="007677CB"/>
    <w:rsid w:val="0076781E"/>
    <w:rsid w:val="00772AEC"/>
    <w:rsid w:val="00774C6D"/>
    <w:rsid w:val="007E1409"/>
    <w:rsid w:val="007E279E"/>
    <w:rsid w:val="007F0E18"/>
    <w:rsid w:val="0083766B"/>
    <w:rsid w:val="008379DD"/>
    <w:rsid w:val="008B2069"/>
    <w:rsid w:val="008C0F8E"/>
    <w:rsid w:val="008C670E"/>
    <w:rsid w:val="008E0420"/>
    <w:rsid w:val="008F64E2"/>
    <w:rsid w:val="009047B5"/>
    <w:rsid w:val="00913F8C"/>
    <w:rsid w:val="0093268F"/>
    <w:rsid w:val="00961317"/>
    <w:rsid w:val="00976C0D"/>
    <w:rsid w:val="00977EFC"/>
    <w:rsid w:val="0098343B"/>
    <w:rsid w:val="009911E6"/>
    <w:rsid w:val="0099239B"/>
    <w:rsid w:val="00993ECC"/>
    <w:rsid w:val="009C5E2E"/>
    <w:rsid w:val="009F07E9"/>
    <w:rsid w:val="009F3E97"/>
    <w:rsid w:val="00A05199"/>
    <w:rsid w:val="00A32EA5"/>
    <w:rsid w:val="00A34A7D"/>
    <w:rsid w:val="00A36074"/>
    <w:rsid w:val="00A3753E"/>
    <w:rsid w:val="00A5072D"/>
    <w:rsid w:val="00A5088A"/>
    <w:rsid w:val="00A509E2"/>
    <w:rsid w:val="00A519EF"/>
    <w:rsid w:val="00A55C3B"/>
    <w:rsid w:val="00A6481E"/>
    <w:rsid w:val="00A74222"/>
    <w:rsid w:val="00A8602F"/>
    <w:rsid w:val="00A92053"/>
    <w:rsid w:val="00AC3702"/>
    <w:rsid w:val="00AD4282"/>
    <w:rsid w:val="00AE03D8"/>
    <w:rsid w:val="00AE6E6F"/>
    <w:rsid w:val="00AE6EC5"/>
    <w:rsid w:val="00B028CA"/>
    <w:rsid w:val="00B41865"/>
    <w:rsid w:val="00B42834"/>
    <w:rsid w:val="00B8552D"/>
    <w:rsid w:val="00BD532F"/>
    <w:rsid w:val="00C16FB6"/>
    <w:rsid w:val="00C254F3"/>
    <w:rsid w:val="00C63840"/>
    <w:rsid w:val="00C813DC"/>
    <w:rsid w:val="00C91447"/>
    <w:rsid w:val="00C96855"/>
    <w:rsid w:val="00CA135B"/>
    <w:rsid w:val="00CB5D54"/>
    <w:rsid w:val="00CC5A88"/>
    <w:rsid w:val="00CD109F"/>
    <w:rsid w:val="00CE6806"/>
    <w:rsid w:val="00CF5A48"/>
    <w:rsid w:val="00CF5DBA"/>
    <w:rsid w:val="00D02B75"/>
    <w:rsid w:val="00D13847"/>
    <w:rsid w:val="00D3497D"/>
    <w:rsid w:val="00D36971"/>
    <w:rsid w:val="00D434F9"/>
    <w:rsid w:val="00D43C9D"/>
    <w:rsid w:val="00D70D43"/>
    <w:rsid w:val="00DE1898"/>
    <w:rsid w:val="00DE4ECE"/>
    <w:rsid w:val="00DF36FE"/>
    <w:rsid w:val="00E20D25"/>
    <w:rsid w:val="00E33D4E"/>
    <w:rsid w:val="00E42D24"/>
    <w:rsid w:val="00E4365B"/>
    <w:rsid w:val="00E662D9"/>
    <w:rsid w:val="00E722CA"/>
    <w:rsid w:val="00E725E8"/>
    <w:rsid w:val="00E72BBD"/>
    <w:rsid w:val="00E95F23"/>
    <w:rsid w:val="00EA03BA"/>
    <w:rsid w:val="00EC2481"/>
    <w:rsid w:val="00EC6B8A"/>
    <w:rsid w:val="00ED16CF"/>
    <w:rsid w:val="00ED7F0C"/>
    <w:rsid w:val="00EE3397"/>
    <w:rsid w:val="00F07CA7"/>
    <w:rsid w:val="00F24409"/>
    <w:rsid w:val="00F51429"/>
    <w:rsid w:val="00F57B8E"/>
    <w:rsid w:val="00F66373"/>
    <w:rsid w:val="00F74BC9"/>
    <w:rsid w:val="00F7607D"/>
    <w:rsid w:val="00F836E1"/>
    <w:rsid w:val="00FB326E"/>
    <w:rsid w:val="00FC4C35"/>
    <w:rsid w:val="00FD647F"/>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913A7-3003-4D3C-8A81-3C85E445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BethEloiseMitos</dc:creator>
  <cp:lastModifiedBy>mpdcmangaldan2016</cp:lastModifiedBy>
  <cp:revision>21</cp:revision>
  <cp:lastPrinted>2017-01-11T00:55:00Z</cp:lastPrinted>
  <dcterms:created xsi:type="dcterms:W3CDTF">2017-01-06T08:17:00Z</dcterms:created>
  <dcterms:modified xsi:type="dcterms:W3CDTF">2017-05-02T05:03:00Z</dcterms:modified>
</cp:coreProperties>
</file>