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689" w:rsidRPr="006E3A2C" w:rsidRDefault="007360B7" w:rsidP="00F85E3A">
      <w:pPr>
        <w:spacing w:line="360" w:lineRule="auto"/>
        <w:rPr>
          <w:rFonts w:ascii="Times New Roman" w:eastAsia="Batang" w:hAnsi="Times New Roman" w:cs="Times New Roman"/>
          <w:b/>
          <w:sz w:val="24"/>
          <w:szCs w:val="24"/>
        </w:rPr>
      </w:pPr>
      <w:r w:rsidRPr="00ED1F0B">
        <w:rPr>
          <w:rFonts w:ascii="Times New Roman" w:hAnsi="Times New Roman" w:cs="Times New Roman"/>
          <w:b/>
          <w:sz w:val="24"/>
          <w:szCs w:val="24"/>
        </w:rPr>
        <w:tab/>
      </w:r>
      <w:r w:rsidR="00F85E3A">
        <w:rPr>
          <w:rFonts w:ascii="Times New Roman" w:hAnsi="Times New Roman" w:cs="Times New Roman"/>
          <w:b/>
          <w:sz w:val="24"/>
          <w:szCs w:val="24"/>
        </w:rPr>
        <w:tab/>
      </w:r>
      <w:r w:rsidR="002C4689" w:rsidRPr="006E3A2C">
        <w:rPr>
          <w:rFonts w:ascii="Times New Roman" w:eastAsia="Batang" w:hAnsi="Times New Roman" w:cs="Times New Roman"/>
          <w:b/>
          <w:sz w:val="24"/>
          <w:szCs w:val="24"/>
        </w:rPr>
        <w:t>WATER</w:t>
      </w:r>
    </w:p>
    <w:p w:rsidR="002C4689" w:rsidRPr="0093017D" w:rsidRDefault="002C4689" w:rsidP="00A95106">
      <w:pPr>
        <w:ind w:left="720" w:firstLine="720"/>
        <w:rPr>
          <w:rFonts w:ascii="Times New Roman" w:eastAsia="Batang" w:hAnsi="Times New Roman" w:cs="Times New Roman"/>
          <w:b/>
          <w:sz w:val="24"/>
          <w:szCs w:val="24"/>
        </w:rPr>
      </w:pPr>
      <w:r w:rsidRPr="0093017D">
        <w:rPr>
          <w:rFonts w:ascii="Times New Roman" w:eastAsia="Batang" w:hAnsi="Times New Roman" w:cs="Times New Roman"/>
          <w:b/>
          <w:sz w:val="24"/>
          <w:szCs w:val="24"/>
        </w:rPr>
        <w:t>Water Supply</w:t>
      </w:r>
    </w:p>
    <w:p w:rsidR="002C4689" w:rsidRPr="00E378D9" w:rsidRDefault="002C4689" w:rsidP="00763527">
      <w:pPr>
        <w:spacing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The </w:t>
      </w:r>
      <w:proofErr w:type="spellStart"/>
      <w:r>
        <w:rPr>
          <w:rFonts w:ascii="Times New Roman" w:eastAsia="Batang" w:hAnsi="Times New Roman" w:cs="Times New Roman"/>
          <w:sz w:val="24"/>
          <w:szCs w:val="24"/>
        </w:rPr>
        <w:t>Mangaldan</w:t>
      </w:r>
      <w:proofErr w:type="spellEnd"/>
      <w:r w:rsidR="002344DE">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 xml:space="preserve">Water District is the main supplier of potable water specifically in </w:t>
      </w:r>
      <w:r>
        <w:rPr>
          <w:rFonts w:ascii="Times New Roman" w:eastAsia="Batang" w:hAnsi="Times New Roman" w:cs="Times New Roman"/>
          <w:sz w:val="24"/>
          <w:szCs w:val="24"/>
        </w:rPr>
        <w:t xml:space="preserve">all barangays except </w:t>
      </w:r>
      <w:proofErr w:type="spellStart"/>
      <w:r>
        <w:rPr>
          <w:rFonts w:ascii="Times New Roman" w:eastAsia="Batang" w:hAnsi="Times New Roman" w:cs="Times New Roman"/>
          <w:sz w:val="24"/>
          <w:szCs w:val="24"/>
        </w:rPr>
        <w:t>Brgy</w:t>
      </w:r>
      <w:proofErr w:type="spellEnd"/>
      <w:r>
        <w:rPr>
          <w:rFonts w:ascii="Times New Roman" w:eastAsia="Batang" w:hAnsi="Times New Roman" w:cs="Times New Roman"/>
          <w:sz w:val="24"/>
          <w:szCs w:val="24"/>
        </w:rPr>
        <w:t xml:space="preserve">. </w:t>
      </w:r>
      <w:proofErr w:type="spellStart"/>
      <w:proofErr w:type="gramStart"/>
      <w:r>
        <w:rPr>
          <w:rFonts w:ascii="Times New Roman" w:eastAsia="Batang" w:hAnsi="Times New Roman" w:cs="Times New Roman"/>
          <w:sz w:val="24"/>
          <w:szCs w:val="24"/>
        </w:rPr>
        <w:t>Inlambo</w:t>
      </w:r>
      <w:proofErr w:type="spellEnd"/>
      <w:r>
        <w:rPr>
          <w:rFonts w:ascii="Times New Roman" w:eastAsia="Batang" w:hAnsi="Times New Roman" w:cs="Times New Roman"/>
          <w:sz w:val="24"/>
          <w:szCs w:val="24"/>
        </w:rPr>
        <w:t>.</w:t>
      </w:r>
      <w:proofErr w:type="gramEnd"/>
      <w:r>
        <w:rPr>
          <w:rFonts w:ascii="Times New Roman" w:eastAsia="Batang" w:hAnsi="Times New Roman" w:cs="Times New Roman"/>
          <w:sz w:val="24"/>
          <w:szCs w:val="24"/>
        </w:rPr>
        <w:t xml:space="preserve"> There are 1,552</w:t>
      </w:r>
      <w:r w:rsidRPr="00E378D9">
        <w:rPr>
          <w:rFonts w:ascii="Times New Roman" w:eastAsia="Batang" w:hAnsi="Times New Roman" w:cs="Times New Roman"/>
          <w:sz w:val="24"/>
          <w:szCs w:val="24"/>
        </w:rPr>
        <w:t xml:space="preserve"> connections al</w:t>
      </w:r>
      <w:r>
        <w:rPr>
          <w:rFonts w:ascii="Times New Roman" w:eastAsia="Batang" w:hAnsi="Times New Roman" w:cs="Times New Roman"/>
          <w:sz w:val="24"/>
          <w:szCs w:val="24"/>
        </w:rPr>
        <w:t>ready classified as Domestic,</w:t>
      </w:r>
      <w:r w:rsidRPr="00E378D9">
        <w:rPr>
          <w:rFonts w:ascii="Times New Roman" w:eastAsia="Batang" w:hAnsi="Times New Roman" w:cs="Times New Roman"/>
          <w:sz w:val="24"/>
          <w:szCs w:val="24"/>
        </w:rPr>
        <w:t xml:space="preserve"> Commercial</w:t>
      </w:r>
      <w:r>
        <w:rPr>
          <w:rFonts w:ascii="Times New Roman" w:eastAsia="Batang" w:hAnsi="Times New Roman" w:cs="Times New Roman"/>
          <w:sz w:val="24"/>
          <w:szCs w:val="24"/>
        </w:rPr>
        <w:t>, Public and Government.</w:t>
      </w:r>
    </w:p>
    <w:p w:rsidR="002C4689" w:rsidRDefault="002C4689" w:rsidP="00763527">
      <w:pPr>
        <w:spacing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t>W</w:t>
      </w:r>
      <w:r w:rsidRPr="00E378D9">
        <w:rPr>
          <w:rFonts w:ascii="Times New Roman" w:eastAsia="Batang" w:hAnsi="Times New Roman" w:cs="Times New Roman"/>
          <w:sz w:val="24"/>
          <w:szCs w:val="24"/>
        </w:rPr>
        <w:t xml:space="preserve">ater </w:t>
      </w:r>
      <w:proofErr w:type="gramStart"/>
      <w:r w:rsidRPr="00E378D9">
        <w:rPr>
          <w:rFonts w:ascii="Times New Roman" w:eastAsia="Batang" w:hAnsi="Times New Roman" w:cs="Times New Roman"/>
          <w:sz w:val="24"/>
          <w:szCs w:val="24"/>
        </w:rPr>
        <w:t>sources  found</w:t>
      </w:r>
      <w:proofErr w:type="gramEnd"/>
      <w:r w:rsidRPr="00E378D9">
        <w:rPr>
          <w:rFonts w:ascii="Times New Roman" w:eastAsia="Batang" w:hAnsi="Times New Roman" w:cs="Times New Roman"/>
          <w:sz w:val="24"/>
          <w:szCs w:val="24"/>
        </w:rPr>
        <w:t xml:space="preserve"> at </w:t>
      </w:r>
      <w:proofErr w:type="spellStart"/>
      <w:r>
        <w:rPr>
          <w:rFonts w:ascii="Times New Roman" w:eastAsia="Batang" w:hAnsi="Times New Roman" w:cs="Times New Roman"/>
          <w:sz w:val="24"/>
          <w:szCs w:val="24"/>
        </w:rPr>
        <w:t>Poblacion</w:t>
      </w:r>
      <w:proofErr w:type="spellEnd"/>
      <w:r>
        <w:rPr>
          <w:rFonts w:ascii="Times New Roman" w:eastAsia="Batang" w:hAnsi="Times New Roman" w:cs="Times New Roman"/>
          <w:sz w:val="24"/>
          <w:szCs w:val="24"/>
        </w:rPr>
        <w:t xml:space="preserve">, Bari, </w:t>
      </w:r>
      <w:proofErr w:type="spellStart"/>
      <w:r>
        <w:rPr>
          <w:rFonts w:ascii="Times New Roman" w:eastAsia="Batang" w:hAnsi="Times New Roman" w:cs="Times New Roman"/>
          <w:sz w:val="24"/>
          <w:szCs w:val="24"/>
        </w:rPr>
        <w:t>Amansabina</w:t>
      </w:r>
      <w:proofErr w:type="spellEnd"/>
      <w:r w:rsidRPr="00E378D9">
        <w:rPr>
          <w:rFonts w:ascii="Times New Roman" w:eastAsia="Batang" w:hAnsi="Times New Roman" w:cs="Times New Roman"/>
          <w:sz w:val="24"/>
          <w:szCs w:val="24"/>
        </w:rPr>
        <w:t xml:space="preserve"> and </w:t>
      </w:r>
      <w:r>
        <w:rPr>
          <w:rFonts w:ascii="Times New Roman" w:eastAsia="Batang" w:hAnsi="Times New Roman" w:cs="Times New Roman"/>
          <w:sz w:val="24"/>
          <w:szCs w:val="24"/>
        </w:rPr>
        <w:t xml:space="preserve">other barangays </w:t>
      </w:r>
      <w:r w:rsidRPr="00E378D9">
        <w:rPr>
          <w:rFonts w:ascii="Times New Roman" w:eastAsia="Batang" w:hAnsi="Times New Roman" w:cs="Times New Roman"/>
          <w:sz w:val="24"/>
          <w:szCs w:val="24"/>
        </w:rPr>
        <w:t xml:space="preserve">are the main sources of water supplied by the water district. Aside from the water pump, they also have a generator. The average monthly consumption reaches </w:t>
      </w:r>
      <w:r>
        <w:rPr>
          <w:rFonts w:ascii="Times New Roman" w:eastAsia="Batang" w:hAnsi="Times New Roman" w:cs="Times New Roman"/>
          <w:sz w:val="24"/>
          <w:szCs w:val="24"/>
        </w:rPr>
        <w:t>233,187</w:t>
      </w:r>
      <w:r w:rsidRPr="00E378D9">
        <w:rPr>
          <w:rFonts w:ascii="Times New Roman" w:eastAsia="Batang" w:hAnsi="Times New Roman" w:cs="Times New Roman"/>
          <w:sz w:val="24"/>
          <w:szCs w:val="24"/>
        </w:rPr>
        <w:t xml:space="preserve"> cubic meters.</w:t>
      </w:r>
    </w:p>
    <w:p w:rsidR="002C4689" w:rsidRPr="007F6366" w:rsidRDefault="002C4689" w:rsidP="0093017D">
      <w:pPr>
        <w:spacing w:after="0"/>
        <w:ind w:left="360" w:firstLine="360"/>
        <w:jc w:val="center"/>
        <w:rPr>
          <w:rFonts w:ascii="Times New Roman" w:eastAsia="Batang" w:hAnsi="Times New Roman" w:cs="Times New Roman"/>
          <w:b/>
          <w:sz w:val="24"/>
          <w:szCs w:val="24"/>
        </w:rPr>
      </w:pPr>
      <w:r w:rsidRPr="007F6366">
        <w:rPr>
          <w:rFonts w:ascii="Times New Roman" w:eastAsia="Batang" w:hAnsi="Times New Roman" w:cs="Times New Roman"/>
          <w:b/>
          <w:sz w:val="24"/>
          <w:szCs w:val="24"/>
        </w:rPr>
        <w:t xml:space="preserve">Table </w:t>
      </w:r>
      <w:r w:rsidR="00084A09">
        <w:rPr>
          <w:rFonts w:ascii="Times New Roman" w:eastAsia="Batang" w:hAnsi="Times New Roman" w:cs="Times New Roman"/>
          <w:b/>
          <w:sz w:val="24"/>
          <w:szCs w:val="24"/>
        </w:rPr>
        <w:t>109</w:t>
      </w:r>
      <w:r w:rsidR="0093017D">
        <w:rPr>
          <w:rFonts w:ascii="Times New Roman" w:eastAsia="Batang" w:hAnsi="Times New Roman" w:cs="Times New Roman"/>
          <w:b/>
          <w:sz w:val="24"/>
          <w:szCs w:val="24"/>
        </w:rPr>
        <w:t xml:space="preserve">: </w:t>
      </w:r>
      <w:r w:rsidRPr="007F6366">
        <w:rPr>
          <w:rFonts w:ascii="Times New Roman" w:eastAsia="Batang" w:hAnsi="Times New Roman" w:cs="Times New Roman"/>
          <w:b/>
          <w:sz w:val="24"/>
          <w:szCs w:val="24"/>
        </w:rPr>
        <w:t>Household Water Connections</w:t>
      </w:r>
      <w:r w:rsidR="0093017D">
        <w:rPr>
          <w:rFonts w:ascii="Times New Roman" w:eastAsia="Batang" w:hAnsi="Times New Roman" w:cs="Times New Roman"/>
          <w:b/>
          <w:sz w:val="24"/>
          <w:szCs w:val="24"/>
        </w:rPr>
        <w:t xml:space="preserve">, </w:t>
      </w:r>
      <w:r w:rsidRPr="007F6366">
        <w:rPr>
          <w:rFonts w:ascii="Times New Roman" w:eastAsia="Batang" w:hAnsi="Times New Roman" w:cs="Times New Roman"/>
          <w:b/>
          <w:sz w:val="24"/>
          <w:szCs w:val="24"/>
        </w:rPr>
        <w:t>2014</w:t>
      </w:r>
    </w:p>
    <w:tbl>
      <w:tblPr>
        <w:tblStyle w:val="TableGrid"/>
        <w:tblW w:w="9585" w:type="dxa"/>
        <w:tblInd w:w="817" w:type="dxa"/>
        <w:tblLook w:val="04A0" w:firstRow="1" w:lastRow="0" w:firstColumn="1" w:lastColumn="0" w:noHBand="0" w:noVBand="1"/>
      </w:tblPr>
      <w:tblGrid>
        <w:gridCol w:w="2410"/>
        <w:gridCol w:w="1363"/>
        <w:gridCol w:w="1483"/>
        <w:gridCol w:w="1762"/>
        <w:gridCol w:w="1510"/>
        <w:gridCol w:w="1057"/>
      </w:tblGrid>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b/>
                <w:sz w:val="20"/>
                <w:szCs w:val="20"/>
              </w:rPr>
            </w:pPr>
            <w:r w:rsidRPr="00763527">
              <w:rPr>
                <w:rFonts w:ascii="Times New Roman" w:eastAsia="Batang" w:hAnsi="Times New Roman" w:cs="Times New Roman"/>
                <w:b/>
                <w:sz w:val="20"/>
                <w:szCs w:val="20"/>
              </w:rPr>
              <w:t>Barangay Served</w:t>
            </w:r>
          </w:p>
        </w:tc>
        <w:tc>
          <w:tcPr>
            <w:tcW w:w="1363" w:type="dxa"/>
          </w:tcPr>
          <w:p w:rsidR="002C4689" w:rsidRPr="00763527" w:rsidRDefault="002C4689" w:rsidP="00A95106">
            <w:pPr>
              <w:contextualSpacing/>
              <w:rPr>
                <w:rFonts w:ascii="Times New Roman" w:eastAsia="Batang" w:hAnsi="Times New Roman" w:cs="Times New Roman"/>
                <w:b/>
                <w:sz w:val="20"/>
                <w:szCs w:val="20"/>
              </w:rPr>
            </w:pPr>
            <w:r w:rsidRPr="00763527">
              <w:rPr>
                <w:rFonts w:ascii="Times New Roman" w:eastAsia="Batang" w:hAnsi="Times New Roman" w:cs="Times New Roman"/>
                <w:b/>
                <w:sz w:val="20"/>
                <w:szCs w:val="20"/>
              </w:rPr>
              <w:t>Residential</w:t>
            </w:r>
          </w:p>
        </w:tc>
        <w:tc>
          <w:tcPr>
            <w:tcW w:w="1483" w:type="dxa"/>
          </w:tcPr>
          <w:p w:rsidR="002C4689" w:rsidRPr="00763527" w:rsidRDefault="002C4689" w:rsidP="00A95106">
            <w:pPr>
              <w:contextualSpacing/>
              <w:jc w:val="center"/>
              <w:rPr>
                <w:rFonts w:ascii="Times New Roman" w:eastAsia="Batang" w:hAnsi="Times New Roman" w:cs="Times New Roman"/>
                <w:b/>
                <w:sz w:val="20"/>
                <w:szCs w:val="20"/>
              </w:rPr>
            </w:pPr>
            <w:r w:rsidRPr="00763527">
              <w:rPr>
                <w:rFonts w:ascii="Times New Roman" w:eastAsia="Batang" w:hAnsi="Times New Roman" w:cs="Times New Roman"/>
                <w:b/>
                <w:sz w:val="20"/>
                <w:szCs w:val="20"/>
              </w:rPr>
              <w:t>Commercial</w:t>
            </w:r>
          </w:p>
        </w:tc>
        <w:tc>
          <w:tcPr>
            <w:tcW w:w="1762" w:type="dxa"/>
          </w:tcPr>
          <w:p w:rsidR="002C4689" w:rsidRPr="00763527" w:rsidRDefault="002C4689" w:rsidP="00A95106">
            <w:pPr>
              <w:contextualSpacing/>
              <w:jc w:val="center"/>
              <w:rPr>
                <w:rFonts w:ascii="Times New Roman" w:eastAsia="Batang" w:hAnsi="Times New Roman" w:cs="Times New Roman"/>
                <w:b/>
                <w:sz w:val="20"/>
                <w:szCs w:val="20"/>
              </w:rPr>
            </w:pPr>
            <w:r w:rsidRPr="00763527">
              <w:rPr>
                <w:rFonts w:ascii="Times New Roman" w:eastAsia="Batang" w:hAnsi="Times New Roman" w:cs="Times New Roman"/>
                <w:b/>
                <w:sz w:val="20"/>
                <w:szCs w:val="20"/>
              </w:rPr>
              <w:t>Public School</w:t>
            </w:r>
          </w:p>
        </w:tc>
        <w:tc>
          <w:tcPr>
            <w:tcW w:w="1510" w:type="dxa"/>
          </w:tcPr>
          <w:p w:rsidR="002C4689" w:rsidRPr="00763527" w:rsidRDefault="002C4689" w:rsidP="00A95106">
            <w:pPr>
              <w:contextualSpacing/>
              <w:jc w:val="center"/>
              <w:rPr>
                <w:rFonts w:ascii="Times New Roman" w:eastAsia="Batang" w:hAnsi="Times New Roman" w:cs="Times New Roman"/>
                <w:b/>
                <w:sz w:val="20"/>
                <w:szCs w:val="20"/>
              </w:rPr>
            </w:pPr>
            <w:r w:rsidRPr="00763527">
              <w:rPr>
                <w:rFonts w:ascii="Times New Roman" w:eastAsia="Batang" w:hAnsi="Times New Roman" w:cs="Times New Roman"/>
                <w:b/>
                <w:sz w:val="20"/>
                <w:szCs w:val="20"/>
              </w:rPr>
              <w:t>Government</w:t>
            </w:r>
          </w:p>
        </w:tc>
        <w:tc>
          <w:tcPr>
            <w:tcW w:w="1057" w:type="dxa"/>
          </w:tcPr>
          <w:p w:rsidR="002C4689" w:rsidRPr="00763527" w:rsidRDefault="002C4689" w:rsidP="00A95106">
            <w:pPr>
              <w:contextualSpacing/>
              <w:jc w:val="center"/>
              <w:rPr>
                <w:rFonts w:ascii="Times New Roman" w:eastAsia="Batang" w:hAnsi="Times New Roman" w:cs="Times New Roman"/>
                <w:b/>
                <w:sz w:val="20"/>
                <w:szCs w:val="20"/>
              </w:rPr>
            </w:pPr>
            <w:r w:rsidRPr="00763527">
              <w:rPr>
                <w:rFonts w:ascii="Times New Roman" w:eastAsia="Batang" w:hAnsi="Times New Roman" w:cs="Times New Roman"/>
                <w:b/>
                <w:sz w:val="20"/>
                <w:szCs w:val="20"/>
              </w:rPr>
              <w:t>TOTAL</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Alitaya</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259</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261</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Amansabina</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293</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295</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Anolid</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663</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22</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685</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Banaoang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581</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14</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595</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Bantayan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316</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7</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327</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Bari</w:t>
            </w:r>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664</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34</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699</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Bateng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155</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155</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Buenlag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421</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426</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David</w:t>
            </w:r>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386</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390</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Embarcadero</w:t>
            </w:r>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221</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223</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Gueguesangen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347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349</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Guesang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189</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190</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Guiguilonen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462</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10</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473</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Guilig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238</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10</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251</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Inlambo</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Lanas</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227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228</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Landas</w:t>
            </w:r>
            <w:proofErr w:type="spellEnd"/>
          </w:p>
        </w:tc>
        <w:tc>
          <w:tcPr>
            <w:tcW w:w="1363" w:type="dxa"/>
          </w:tcPr>
          <w:p w:rsidR="002C4689" w:rsidRPr="00763527" w:rsidRDefault="002C4689" w:rsidP="00A95106">
            <w:pPr>
              <w:tabs>
                <w:tab w:val="center" w:pos="611"/>
                <w:tab w:val="left" w:pos="1200"/>
              </w:tabs>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192</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192</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Maasin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328</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329</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Macayug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17</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Malabago</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532</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534</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Navaluan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274</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276</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Nibaliw</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187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187</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Osiem</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307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309</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Palua</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100</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100</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Poblacion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1,198</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337</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6</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11</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1,552</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Pogo</w:t>
            </w:r>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77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78</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Salaan</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210</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211</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Salay</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477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14</w:t>
            </w:r>
          </w:p>
        </w:tc>
        <w:tc>
          <w:tcPr>
            <w:tcW w:w="1762" w:type="dxa"/>
          </w:tcPr>
          <w:p w:rsidR="002C4689" w:rsidRPr="00763527" w:rsidRDefault="002C4689" w:rsidP="00A95106">
            <w:pPr>
              <w:tabs>
                <w:tab w:val="left" w:pos="525"/>
                <w:tab w:val="center" w:pos="660"/>
              </w:tabs>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492</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Talogtog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237</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239</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proofErr w:type="spellStart"/>
            <w:r w:rsidRPr="00763527">
              <w:rPr>
                <w:rFonts w:ascii="Times New Roman" w:eastAsia="Batang" w:hAnsi="Times New Roman" w:cs="Times New Roman"/>
                <w:sz w:val="20"/>
                <w:szCs w:val="20"/>
              </w:rPr>
              <w:t>Tebag</w:t>
            </w:r>
            <w:proofErr w:type="spellEnd"/>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212</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213</w:t>
            </w:r>
          </w:p>
        </w:tc>
      </w:tr>
      <w:tr w:rsidR="002C4689" w:rsidRPr="00763527" w:rsidTr="00A95106">
        <w:trPr>
          <w:trHeight w:val="20"/>
        </w:trPr>
        <w:tc>
          <w:tcPr>
            <w:tcW w:w="24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TOTAL</w:t>
            </w:r>
          </w:p>
        </w:tc>
        <w:tc>
          <w:tcPr>
            <w:tcW w:w="136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9,770</w:t>
            </w:r>
          </w:p>
        </w:tc>
        <w:tc>
          <w:tcPr>
            <w:tcW w:w="1483"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464</w:t>
            </w:r>
          </w:p>
        </w:tc>
        <w:tc>
          <w:tcPr>
            <w:tcW w:w="1762"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31</w:t>
            </w:r>
          </w:p>
        </w:tc>
        <w:tc>
          <w:tcPr>
            <w:tcW w:w="1510"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13</w:t>
            </w:r>
          </w:p>
        </w:tc>
        <w:tc>
          <w:tcPr>
            <w:tcW w:w="1057" w:type="dxa"/>
          </w:tcPr>
          <w:p w:rsidR="002C4689" w:rsidRPr="00763527" w:rsidRDefault="002C4689" w:rsidP="00A95106">
            <w:pPr>
              <w:contextualSpacing/>
              <w:jc w:val="center"/>
              <w:rPr>
                <w:rFonts w:ascii="Times New Roman" w:eastAsia="Batang" w:hAnsi="Times New Roman" w:cs="Times New Roman"/>
                <w:sz w:val="20"/>
                <w:szCs w:val="20"/>
              </w:rPr>
            </w:pPr>
            <w:r w:rsidRPr="00763527">
              <w:rPr>
                <w:rFonts w:ascii="Times New Roman" w:eastAsia="Batang" w:hAnsi="Times New Roman" w:cs="Times New Roman"/>
                <w:sz w:val="20"/>
                <w:szCs w:val="20"/>
              </w:rPr>
              <w:t>10,276</w:t>
            </w:r>
          </w:p>
        </w:tc>
      </w:tr>
    </w:tbl>
    <w:p w:rsidR="002C4689" w:rsidRPr="0093017D" w:rsidRDefault="002C4689" w:rsidP="0093017D">
      <w:pPr>
        <w:spacing w:after="0"/>
        <w:ind w:firstLine="720"/>
        <w:rPr>
          <w:rFonts w:ascii="Times New Roman" w:eastAsia="Batang" w:hAnsi="Times New Roman" w:cs="Times New Roman"/>
          <w:i/>
          <w:sz w:val="20"/>
          <w:szCs w:val="20"/>
        </w:rPr>
      </w:pPr>
      <w:r w:rsidRPr="0093017D">
        <w:rPr>
          <w:rFonts w:ascii="Times New Roman" w:eastAsia="Batang" w:hAnsi="Times New Roman" w:cs="Times New Roman"/>
          <w:i/>
          <w:sz w:val="20"/>
          <w:szCs w:val="20"/>
        </w:rPr>
        <w:t xml:space="preserve">Source: </w:t>
      </w:r>
      <w:proofErr w:type="spellStart"/>
      <w:r w:rsidRPr="0093017D">
        <w:rPr>
          <w:rFonts w:ascii="Times New Roman" w:eastAsia="Batang" w:hAnsi="Times New Roman" w:cs="Times New Roman"/>
          <w:i/>
          <w:sz w:val="20"/>
          <w:szCs w:val="20"/>
        </w:rPr>
        <w:t>Mangaldan</w:t>
      </w:r>
      <w:proofErr w:type="spellEnd"/>
      <w:r w:rsidRPr="0093017D">
        <w:rPr>
          <w:rFonts w:ascii="Times New Roman" w:eastAsia="Batang" w:hAnsi="Times New Roman" w:cs="Times New Roman"/>
          <w:i/>
          <w:sz w:val="20"/>
          <w:szCs w:val="20"/>
        </w:rPr>
        <w:t xml:space="preserve"> Water District</w:t>
      </w:r>
    </w:p>
    <w:p w:rsidR="00763527" w:rsidRDefault="00763527" w:rsidP="00A95106">
      <w:pPr>
        <w:ind w:left="720"/>
        <w:rPr>
          <w:rFonts w:ascii="Times New Roman" w:eastAsia="Batang" w:hAnsi="Times New Roman" w:cs="Times New Roman"/>
          <w:b/>
          <w:sz w:val="24"/>
          <w:szCs w:val="24"/>
        </w:rPr>
      </w:pPr>
    </w:p>
    <w:p w:rsidR="002C4689" w:rsidRPr="0018089D" w:rsidRDefault="002C4689" w:rsidP="00A95106">
      <w:pPr>
        <w:ind w:left="720"/>
        <w:rPr>
          <w:rFonts w:ascii="Times New Roman" w:eastAsia="Batang" w:hAnsi="Times New Roman" w:cs="Times New Roman"/>
          <w:b/>
          <w:sz w:val="24"/>
          <w:szCs w:val="24"/>
        </w:rPr>
      </w:pPr>
      <w:r w:rsidRPr="0018089D">
        <w:rPr>
          <w:rFonts w:ascii="Times New Roman" w:eastAsia="Batang" w:hAnsi="Times New Roman" w:cs="Times New Roman"/>
          <w:b/>
          <w:sz w:val="24"/>
          <w:szCs w:val="24"/>
        </w:rPr>
        <w:t>Other Water Sources</w:t>
      </w:r>
    </w:p>
    <w:p w:rsidR="002C4689" w:rsidRPr="00E378D9" w:rsidRDefault="002C4689" w:rsidP="00A95106">
      <w:pPr>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Aside from water from the MAWAD</w:t>
      </w:r>
      <w:r w:rsidRPr="00E378D9">
        <w:rPr>
          <w:rFonts w:ascii="Times New Roman" w:eastAsia="Batang" w:hAnsi="Times New Roman" w:cs="Times New Roman"/>
          <w:sz w:val="24"/>
          <w:szCs w:val="24"/>
        </w:rPr>
        <w:t xml:space="preserve">, people could also avail of good quality drinking water from distilled water establishments located in </w:t>
      </w:r>
      <w:r>
        <w:rPr>
          <w:rFonts w:ascii="Times New Roman" w:eastAsia="Batang" w:hAnsi="Times New Roman" w:cs="Times New Roman"/>
          <w:sz w:val="24"/>
          <w:szCs w:val="24"/>
        </w:rPr>
        <w:t>some barangays</w:t>
      </w:r>
      <w:r w:rsidRPr="00E378D9">
        <w:rPr>
          <w:rFonts w:ascii="Times New Roman" w:eastAsia="Batang" w:hAnsi="Times New Roman" w:cs="Times New Roman"/>
          <w:sz w:val="24"/>
          <w:szCs w:val="24"/>
        </w:rPr>
        <w:t xml:space="preserve">. For residents who do not have water connections, shallow wells and deep wells are their </w:t>
      </w:r>
      <w:r>
        <w:rPr>
          <w:rFonts w:ascii="Times New Roman" w:eastAsia="Batang" w:hAnsi="Times New Roman" w:cs="Times New Roman"/>
          <w:sz w:val="24"/>
          <w:szCs w:val="24"/>
        </w:rPr>
        <w:t>main sources of drinking water.</w:t>
      </w:r>
    </w:p>
    <w:p w:rsidR="002344DE" w:rsidRDefault="002344DE" w:rsidP="00A95106">
      <w:pPr>
        <w:spacing w:line="360" w:lineRule="auto"/>
        <w:ind w:firstLine="720"/>
        <w:jc w:val="both"/>
        <w:rPr>
          <w:rFonts w:ascii="Times New Roman" w:eastAsia="Batang" w:hAnsi="Times New Roman" w:cs="Times New Roman"/>
          <w:b/>
          <w:sz w:val="24"/>
          <w:szCs w:val="24"/>
        </w:rPr>
      </w:pPr>
    </w:p>
    <w:p w:rsidR="002C4689" w:rsidRPr="00E378D9" w:rsidRDefault="002C4689" w:rsidP="00A95106">
      <w:pPr>
        <w:spacing w:line="360" w:lineRule="auto"/>
        <w:ind w:firstLine="720"/>
        <w:jc w:val="both"/>
        <w:rPr>
          <w:rFonts w:ascii="Times New Roman" w:eastAsia="Batang" w:hAnsi="Times New Roman" w:cs="Times New Roman"/>
          <w:b/>
          <w:sz w:val="24"/>
          <w:szCs w:val="24"/>
        </w:rPr>
      </w:pPr>
      <w:r w:rsidRPr="00E378D9">
        <w:rPr>
          <w:rFonts w:ascii="Times New Roman" w:eastAsia="Batang" w:hAnsi="Times New Roman" w:cs="Times New Roman"/>
          <w:b/>
          <w:sz w:val="24"/>
          <w:szCs w:val="24"/>
        </w:rPr>
        <w:lastRenderedPageBreak/>
        <w:t>Projected Needs</w:t>
      </w:r>
    </w:p>
    <w:p w:rsidR="002C4689" w:rsidRPr="00E378D9" w:rsidRDefault="002C4689" w:rsidP="00A95106">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Only a few were recorded to have been affected by water-borne diseases. Nevertheless, the quality of water must be secured. Several methods can be done to ensure the safety of water from </w:t>
      </w:r>
      <w:proofErr w:type="spellStart"/>
      <w:r w:rsidRPr="00E378D9">
        <w:rPr>
          <w:rFonts w:ascii="Times New Roman" w:eastAsia="Batang" w:hAnsi="Times New Roman" w:cs="Times New Roman"/>
          <w:sz w:val="24"/>
          <w:szCs w:val="24"/>
        </w:rPr>
        <w:t>deepwells</w:t>
      </w:r>
      <w:proofErr w:type="spellEnd"/>
      <w:r w:rsidRPr="00E378D9">
        <w:rPr>
          <w:rFonts w:ascii="Times New Roman" w:eastAsia="Batang" w:hAnsi="Times New Roman" w:cs="Times New Roman"/>
          <w:sz w:val="24"/>
          <w:szCs w:val="24"/>
        </w:rPr>
        <w:t xml:space="preserve">, shallow wells and springs such as boiling, chlorination and other related methods, For </w:t>
      </w:r>
      <w:proofErr w:type="spellStart"/>
      <w:r>
        <w:rPr>
          <w:rFonts w:ascii="Times New Roman" w:eastAsia="Batang" w:hAnsi="Times New Roman" w:cs="Times New Roman"/>
          <w:sz w:val="24"/>
          <w:szCs w:val="24"/>
        </w:rPr>
        <w:t>Mangaldan</w:t>
      </w:r>
      <w:r w:rsidRPr="00E378D9">
        <w:rPr>
          <w:rFonts w:ascii="Times New Roman" w:eastAsia="Batang" w:hAnsi="Times New Roman" w:cs="Times New Roman"/>
          <w:sz w:val="24"/>
          <w:szCs w:val="24"/>
        </w:rPr>
        <w:t>Water</w:t>
      </w:r>
      <w:proofErr w:type="spellEnd"/>
      <w:r w:rsidRPr="00E378D9">
        <w:rPr>
          <w:rFonts w:ascii="Times New Roman" w:eastAsia="Batang" w:hAnsi="Times New Roman" w:cs="Times New Roman"/>
          <w:sz w:val="24"/>
          <w:szCs w:val="24"/>
        </w:rPr>
        <w:t xml:space="preserve"> District, expansion programs must</w:t>
      </w:r>
      <w:r>
        <w:rPr>
          <w:rFonts w:ascii="Times New Roman" w:eastAsia="Batang" w:hAnsi="Times New Roman" w:cs="Times New Roman"/>
          <w:sz w:val="24"/>
          <w:szCs w:val="24"/>
        </w:rPr>
        <w:t xml:space="preserve"> be undertaken for the barangay which is</w:t>
      </w:r>
      <w:r w:rsidRPr="00E378D9">
        <w:rPr>
          <w:rFonts w:ascii="Times New Roman" w:eastAsia="Batang" w:hAnsi="Times New Roman" w:cs="Times New Roman"/>
          <w:sz w:val="24"/>
          <w:szCs w:val="24"/>
        </w:rPr>
        <w:t xml:space="preserve"> still </w:t>
      </w:r>
      <w:proofErr w:type="spellStart"/>
      <w:r w:rsidRPr="00E378D9">
        <w:rPr>
          <w:rFonts w:ascii="Times New Roman" w:eastAsia="Batang" w:hAnsi="Times New Roman" w:cs="Times New Roman"/>
          <w:sz w:val="24"/>
          <w:szCs w:val="24"/>
        </w:rPr>
        <w:t>unserved</w:t>
      </w:r>
      <w:proofErr w:type="spellEnd"/>
      <w:r w:rsidRPr="00E378D9">
        <w:rPr>
          <w:rFonts w:ascii="Times New Roman" w:eastAsia="Batang" w:hAnsi="Times New Roman" w:cs="Times New Roman"/>
          <w:sz w:val="24"/>
          <w:szCs w:val="24"/>
        </w:rPr>
        <w:t xml:space="preserve"> by the water works system, </w:t>
      </w:r>
      <w:r>
        <w:rPr>
          <w:rFonts w:ascii="Times New Roman" w:eastAsia="Batang" w:hAnsi="Times New Roman" w:cs="Times New Roman"/>
          <w:sz w:val="24"/>
          <w:szCs w:val="24"/>
        </w:rPr>
        <w:t xml:space="preserve">specifically barangay </w:t>
      </w:r>
      <w:proofErr w:type="spellStart"/>
      <w:r>
        <w:rPr>
          <w:rFonts w:ascii="Times New Roman" w:eastAsia="Batang" w:hAnsi="Times New Roman" w:cs="Times New Roman"/>
          <w:sz w:val="24"/>
          <w:szCs w:val="24"/>
        </w:rPr>
        <w:t>Inlambo</w:t>
      </w:r>
      <w:proofErr w:type="spellEnd"/>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 xml:space="preserve">so as to provide more convenience to the residents of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w:t>
      </w:r>
    </w:p>
    <w:p w:rsidR="00A95106" w:rsidRDefault="002C4689" w:rsidP="00A95106">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Moreover, the Municipal Go</w:t>
      </w:r>
      <w:r>
        <w:rPr>
          <w:rFonts w:ascii="Times New Roman" w:eastAsia="Batang" w:hAnsi="Times New Roman" w:cs="Times New Roman"/>
          <w:sz w:val="24"/>
          <w:szCs w:val="24"/>
        </w:rPr>
        <w:t xml:space="preserve">vernment of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 xml:space="preserve"> must conduct tests in barangays which depend on wells for their </w:t>
      </w:r>
      <w:r>
        <w:rPr>
          <w:rFonts w:ascii="Times New Roman" w:eastAsia="Batang" w:hAnsi="Times New Roman" w:cs="Times New Roman"/>
          <w:sz w:val="24"/>
          <w:szCs w:val="24"/>
        </w:rPr>
        <w:t xml:space="preserve">source of drinking </w:t>
      </w:r>
      <w:proofErr w:type="gramStart"/>
      <w:r>
        <w:rPr>
          <w:rFonts w:ascii="Times New Roman" w:eastAsia="Batang" w:hAnsi="Times New Roman" w:cs="Times New Roman"/>
          <w:sz w:val="24"/>
          <w:szCs w:val="24"/>
        </w:rPr>
        <w:t xml:space="preserve">water </w:t>
      </w:r>
      <w:r w:rsidRPr="00E378D9">
        <w:rPr>
          <w:rFonts w:ascii="Times New Roman" w:eastAsia="Batang" w:hAnsi="Times New Roman" w:cs="Times New Roman"/>
          <w:sz w:val="24"/>
          <w:szCs w:val="24"/>
        </w:rPr>
        <w:t>.</w:t>
      </w:r>
      <w:proofErr w:type="gramEnd"/>
      <w:r w:rsidRPr="00E378D9">
        <w:rPr>
          <w:rFonts w:ascii="Times New Roman" w:eastAsia="Batang" w:hAnsi="Times New Roman" w:cs="Times New Roman"/>
          <w:sz w:val="24"/>
          <w:szCs w:val="24"/>
        </w:rPr>
        <w:t xml:space="preserve"> This is to prevent diseases brought by contaminated water. Health and safety must be given importance by LGU. Thus, safe</w:t>
      </w:r>
      <w:r>
        <w:rPr>
          <w:rFonts w:ascii="Times New Roman" w:eastAsia="Batang" w:hAnsi="Times New Roman" w:cs="Times New Roman"/>
          <w:sz w:val="24"/>
          <w:szCs w:val="24"/>
        </w:rPr>
        <w:t>ty measures must be undertaken.</w:t>
      </w:r>
    </w:p>
    <w:p w:rsidR="002C4689" w:rsidRDefault="002C4689" w:rsidP="00A95106">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Water is a communal resource and as such, nobody can lay claim to water sources, even if they are located in privately owned lots. The community where a water source is located and where the outflow drains can claim “natural rights.” </w:t>
      </w:r>
    </w:p>
    <w:p w:rsidR="002C4689" w:rsidRDefault="002C4689" w:rsidP="002C4689">
      <w:pPr>
        <w:tabs>
          <w:tab w:val="left" w:pos="360"/>
        </w:tabs>
        <w:spacing w:after="0" w:line="360" w:lineRule="auto"/>
        <w:jc w:val="both"/>
        <w:rPr>
          <w:rFonts w:ascii="Times New Roman" w:eastAsia="Batang" w:hAnsi="Times New Roman" w:cs="Times New Roman"/>
          <w:sz w:val="24"/>
          <w:szCs w:val="24"/>
        </w:rPr>
      </w:pPr>
    </w:p>
    <w:p w:rsidR="002C4689" w:rsidRPr="00120908" w:rsidRDefault="002C4689" w:rsidP="00A95106">
      <w:pPr>
        <w:spacing w:after="0"/>
        <w:ind w:left="720"/>
        <w:jc w:val="both"/>
        <w:rPr>
          <w:rFonts w:ascii="Times New Roman" w:eastAsia="Batang" w:hAnsi="Times New Roman" w:cs="Times New Roman"/>
          <w:b/>
          <w:sz w:val="24"/>
          <w:szCs w:val="24"/>
        </w:rPr>
      </w:pPr>
      <w:r w:rsidRPr="00120908">
        <w:rPr>
          <w:rFonts w:ascii="Times New Roman" w:eastAsia="Batang" w:hAnsi="Times New Roman" w:cs="Times New Roman"/>
          <w:b/>
          <w:sz w:val="24"/>
          <w:szCs w:val="24"/>
        </w:rPr>
        <w:t>Water supply system by type and number of household served</w:t>
      </w:r>
    </w:p>
    <w:p w:rsidR="002C4689" w:rsidRPr="00E378D9" w:rsidRDefault="002C4689" w:rsidP="002C4689">
      <w:pPr>
        <w:spacing w:after="0"/>
        <w:jc w:val="both"/>
        <w:rPr>
          <w:rFonts w:ascii="Times New Roman" w:eastAsia="Batang" w:hAnsi="Times New Roman" w:cs="Times New Roman"/>
          <w:b/>
          <w:sz w:val="24"/>
          <w:szCs w:val="24"/>
        </w:rPr>
      </w:pPr>
    </w:p>
    <w:p w:rsidR="002C4689" w:rsidRPr="00E378D9" w:rsidRDefault="002C4689" w:rsidP="00A95106">
      <w:pPr>
        <w:spacing w:after="0"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Ground water is the major source of water for domestic consumption in the municipality. Private individuals for their personal use mostly constructed shallow deep wells. Spring development by gravity or through electric pump is also constructed in selective barangays as additional source of water.</w:t>
      </w:r>
    </w:p>
    <w:p w:rsidR="002C4689" w:rsidRPr="00E378D9" w:rsidRDefault="002C4689" w:rsidP="002C4689">
      <w:pPr>
        <w:spacing w:after="0" w:line="360" w:lineRule="auto"/>
        <w:ind w:firstLine="720"/>
        <w:jc w:val="both"/>
        <w:rPr>
          <w:rFonts w:ascii="Times New Roman" w:eastAsia="Batang" w:hAnsi="Times New Roman" w:cs="Times New Roman"/>
          <w:sz w:val="24"/>
          <w:szCs w:val="24"/>
        </w:rPr>
      </w:pPr>
    </w:p>
    <w:p w:rsidR="002C4689" w:rsidRPr="00E378D9" w:rsidRDefault="002C4689" w:rsidP="00A95106">
      <w:pPr>
        <w:spacing w:after="0"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Surface water such as river and creeks are also used for washing and bath purposes. Scarcity of water supply occurs during dry seasons beginning from March and ends in the later part of July especially before the onset of the rainy season.</w:t>
      </w:r>
    </w:p>
    <w:p w:rsidR="002C4689" w:rsidRPr="00E378D9" w:rsidRDefault="002C4689" w:rsidP="002C4689">
      <w:pPr>
        <w:spacing w:after="0" w:line="360" w:lineRule="auto"/>
        <w:ind w:firstLine="720"/>
        <w:jc w:val="both"/>
        <w:rPr>
          <w:rFonts w:ascii="Times New Roman" w:eastAsia="Batang" w:hAnsi="Times New Roman" w:cs="Times New Roman"/>
          <w:sz w:val="24"/>
          <w:szCs w:val="24"/>
        </w:rPr>
      </w:pPr>
    </w:p>
    <w:p w:rsidR="002C4689" w:rsidRPr="00E378D9" w:rsidRDefault="002C4689" w:rsidP="00A95106">
      <w:pPr>
        <w:spacing w:after="0"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Level I water system, which are shallow wells and deep wells are located and commonly </w:t>
      </w:r>
      <w:r>
        <w:rPr>
          <w:rFonts w:ascii="Times New Roman" w:eastAsia="Batang" w:hAnsi="Times New Roman" w:cs="Times New Roman"/>
          <w:sz w:val="24"/>
          <w:szCs w:val="24"/>
        </w:rPr>
        <w:t xml:space="preserve">used in all barangays. As of </w:t>
      </w:r>
      <w:proofErr w:type="gramStart"/>
      <w:r>
        <w:rPr>
          <w:rFonts w:ascii="Times New Roman" w:eastAsia="Batang" w:hAnsi="Times New Roman" w:cs="Times New Roman"/>
          <w:sz w:val="24"/>
          <w:szCs w:val="24"/>
        </w:rPr>
        <w:t>2014</w:t>
      </w:r>
      <w:r w:rsidRPr="00E378D9">
        <w:rPr>
          <w:rFonts w:ascii="Times New Roman" w:eastAsia="Batang" w:hAnsi="Times New Roman" w:cs="Times New Roman"/>
          <w:sz w:val="24"/>
          <w:szCs w:val="24"/>
        </w:rPr>
        <w:t xml:space="preserve"> ,</w:t>
      </w:r>
      <w:proofErr w:type="gramEnd"/>
      <w:r w:rsidRPr="00E378D9">
        <w:rPr>
          <w:rFonts w:ascii="Times New Roman" w:eastAsia="Batang" w:hAnsi="Times New Roman" w:cs="Times New Roman"/>
          <w:sz w:val="24"/>
          <w:szCs w:val="24"/>
        </w:rPr>
        <w:t xml:space="preserve"> there are approximately </w:t>
      </w:r>
      <w:r>
        <w:rPr>
          <w:rFonts w:ascii="Times New Roman" w:eastAsia="Batang" w:hAnsi="Times New Roman" w:cs="Times New Roman"/>
          <w:sz w:val="24"/>
          <w:szCs w:val="24"/>
        </w:rPr>
        <w:t>1,639</w:t>
      </w:r>
      <w:r w:rsidR="000F1CAB">
        <w:rPr>
          <w:rFonts w:ascii="Times New Roman" w:eastAsia="Batang" w:hAnsi="Times New Roman" w:cs="Times New Roman"/>
          <w:sz w:val="24"/>
          <w:szCs w:val="24"/>
        </w:rPr>
        <w:t xml:space="preserve"> </w:t>
      </w:r>
      <w:proofErr w:type="spellStart"/>
      <w:r w:rsidRPr="00E378D9">
        <w:rPr>
          <w:rFonts w:ascii="Times New Roman" w:eastAsia="Batang" w:hAnsi="Times New Roman" w:cs="Times New Roman"/>
          <w:sz w:val="24"/>
          <w:szCs w:val="24"/>
        </w:rPr>
        <w:t>deepwells</w:t>
      </w:r>
      <w:proofErr w:type="spellEnd"/>
      <w:r w:rsidRPr="00E378D9">
        <w:rPr>
          <w:rFonts w:ascii="Times New Roman" w:eastAsia="Batang" w:hAnsi="Times New Roman" w:cs="Times New Roman"/>
          <w:sz w:val="24"/>
          <w:szCs w:val="24"/>
        </w:rPr>
        <w:t xml:space="preserve"> and </w:t>
      </w:r>
      <w:r>
        <w:rPr>
          <w:rFonts w:ascii="Times New Roman" w:eastAsia="Batang" w:hAnsi="Times New Roman" w:cs="Times New Roman"/>
          <w:sz w:val="24"/>
          <w:szCs w:val="24"/>
        </w:rPr>
        <w:t xml:space="preserve">1,689 </w:t>
      </w:r>
      <w:r w:rsidRPr="00E378D9">
        <w:rPr>
          <w:rFonts w:ascii="Times New Roman" w:eastAsia="Batang" w:hAnsi="Times New Roman" w:cs="Times New Roman"/>
          <w:sz w:val="24"/>
          <w:szCs w:val="24"/>
        </w:rPr>
        <w:t>shallow w</w:t>
      </w:r>
      <w:r>
        <w:rPr>
          <w:rFonts w:ascii="Times New Roman" w:eastAsia="Batang" w:hAnsi="Times New Roman" w:cs="Times New Roman"/>
          <w:sz w:val="24"/>
          <w:szCs w:val="24"/>
        </w:rPr>
        <w:t>ells water systems serving 3,328</w:t>
      </w:r>
      <w:r w:rsidRPr="00E378D9">
        <w:rPr>
          <w:rFonts w:ascii="Times New Roman" w:eastAsia="Batang" w:hAnsi="Times New Roman" w:cs="Times New Roman"/>
          <w:sz w:val="24"/>
          <w:szCs w:val="24"/>
        </w:rPr>
        <w:t xml:space="preserve"> households. For level II water system known as the communal faucet water system, </w:t>
      </w:r>
    </w:p>
    <w:p w:rsidR="002C4689" w:rsidRDefault="002C4689" w:rsidP="002C4689">
      <w:pPr>
        <w:spacing w:after="0" w:line="360" w:lineRule="auto"/>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344DE" w:rsidRDefault="002344DE" w:rsidP="00A95106">
      <w:pPr>
        <w:spacing w:after="0" w:line="240" w:lineRule="auto"/>
        <w:contextualSpacing/>
        <w:jc w:val="center"/>
        <w:rPr>
          <w:rFonts w:ascii="Times New Roman" w:eastAsia="Batang" w:hAnsi="Times New Roman" w:cs="Times New Roman"/>
          <w:b/>
          <w:sz w:val="24"/>
          <w:szCs w:val="24"/>
        </w:rPr>
      </w:pPr>
    </w:p>
    <w:p w:rsidR="002C4689" w:rsidRDefault="00084A09" w:rsidP="00A95106">
      <w:pPr>
        <w:spacing w:after="0" w:line="240" w:lineRule="auto"/>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Table 110</w:t>
      </w:r>
      <w:r w:rsidR="00763527">
        <w:rPr>
          <w:rFonts w:ascii="Times New Roman" w:eastAsia="Batang" w:hAnsi="Times New Roman" w:cs="Times New Roman"/>
          <w:b/>
          <w:sz w:val="24"/>
          <w:szCs w:val="24"/>
        </w:rPr>
        <w:t>:</w:t>
      </w:r>
    </w:p>
    <w:p w:rsidR="002C4689" w:rsidRPr="005D3647" w:rsidRDefault="002C4689" w:rsidP="00A95106">
      <w:pPr>
        <w:spacing w:after="0" w:line="240" w:lineRule="auto"/>
        <w:ind w:left="720" w:firstLine="720"/>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Level 1 </w:t>
      </w:r>
      <w:r w:rsidR="00FF2DE5">
        <w:rPr>
          <w:rFonts w:ascii="Times New Roman" w:eastAsia="Batang" w:hAnsi="Times New Roman" w:cs="Times New Roman"/>
          <w:b/>
          <w:sz w:val="24"/>
          <w:szCs w:val="24"/>
        </w:rPr>
        <w:t xml:space="preserve">Access to Safe Water </w:t>
      </w:r>
      <w:r>
        <w:rPr>
          <w:rFonts w:ascii="Times New Roman" w:eastAsia="Batang" w:hAnsi="Times New Roman" w:cs="Times New Roman"/>
          <w:b/>
          <w:sz w:val="24"/>
          <w:szCs w:val="24"/>
        </w:rPr>
        <w:t>Supply System</w:t>
      </w:r>
      <w:r w:rsidR="00FF2DE5">
        <w:rPr>
          <w:rFonts w:ascii="Times New Roman" w:eastAsia="Batang" w:hAnsi="Times New Roman" w:cs="Times New Roman"/>
          <w:b/>
          <w:sz w:val="24"/>
          <w:szCs w:val="24"/>
        </w:rPr>
        <w:t xml:space="preserve"> and No. of Households, </w:t>
      </w:r>
      <w:r w:rsidRPr="007F6366">
        <w:rPr>
          <w:rFonts w:ascii="Times New Roman" w:eastAsia="Batang" w:hAnsi="Times New Roman" w:cs="Times New Roman"/>
          <w:b/>
          <w:sz w:val="24"/>
          <w:szCs w:val="24"/>
        </w:rPr>
        <w:t>20</w:t>
      </w:r>
      <w:r>
        <w:rPr>
          <w:rFonts w:ascii="Times New Roman" w:eastAsia="Batang" w:hAnsi="Times New Roman" w:cs="Times New Roman"/>
          <w:b/>
          <w:sz w:val="24"/>
          <w:szCs w:val="24"/>
        </w:rPr>
        <w:t>13</w:t>
      </w:r>
    </w:p>
    <w:tbl>
      <w:tblPr>
        <w:tblStyle w:val="TableGrid"/>
        <w:tblW w:w="8527" w:type="dxa"/>
        <w:tblInd w:w="1242" w:type="dxa"/>
        <w:tblLook w:val="04A0" w:firstRow="1" w:lastRow="0" w:firstColumn="1" w:lastColumn="0" w:noHBand="0" w:noVBand="1"/>
      </w:tblPr>
      <w:tblGrid>
        <w:gridCol w:w="2453"/>
        <w:gridCol w:w="1980"/>
        <w:gridCol w:w="1957"/>
        <w:gridCol w:w="2137"/>
      </w:tblGrid>
      <w:tr w:rsidR="002C4689" w:rsidRPr="00E378D9" w:rsidTr="00A95106">
        <w:tc>
          <w:tcPr>
            <w:tcW w:w="2453" w:type="dxa"/>
            <w:vAlign w:val="center"/>
          </w:tcPr>
          <w:p w:rsidR="002C4689" w:rsidRPr="004A70FF" w:rsidRDefault="002C4689" w:rsidP="00FF2DE5">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Barangay Served</w:t>
            </w:r>
          </w:p>
        </w:tc>
        <w:tc>
          <w:tcPr>
            <w:tcW w:w="1980" w:type="dxa"/>
            <w:vAlign w:val="center"/>
          </w:tcPr>
          <w:p w:rsidR="002C4689" w:rsidRPr="004A70FF" w:rsidRDefault="002C4689" w:rsidP="00FF2DE5">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Total No. of Households</w:t>
            </w:r>
          </w:p>
        </w:tc>
        <w:tc>
          <w:tcPr>
            <w:tcW w:w="1957" w:type="dxa"/>
            <w:vAlign w:val="center"/>
          </w:tcPr>
          <w:p w:rsidR="002C4689" w:rsidRPr="004A70FF" w:rsidRDefault="002C4689" w:rsidP="00FF2DE5">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Total No. of Households with Access to Safe Water</w:t>
            </w:r>
          </w:p>
        </w:tc>
        <w:tc>
          <w:tcPr>
            <w:tcW w:w="2137" w:type="dxa"/>
            <w:vAlign w:val="center"/>
          </w:tcPr>
          <w:p w:rsidR="002C4689" w:rsidRPr="004A70FF" w:rsidRDefault="002C4689" w:rsidP="00FF2DE5">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Percentage</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Alitaya</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830</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795</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95.78</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Amansabina</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476</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450</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94.53</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1,299</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1,198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92.22</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Banaoang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990</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918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92.72</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Bantayan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680</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639</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93.97</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Bari</w:t>
            </w:r>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1,183</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1,107</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93.57</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499</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464</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92.98</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Buenlag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731</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696</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95.21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David</w:t>
            </w:r>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853</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798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93.55</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Embarcadero</w:t>
            </w:r>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501</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466</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93.01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Gueguesangen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501</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474</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94.61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Guesang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704</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667</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94.74</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Guiguilonen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635</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610</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96.06</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Guilig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621</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574</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92.43</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Inlambo</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299</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277</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92.64</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Lanas</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612</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568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92.81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Landas</w:t>
            </w:r>
            <w:proofErr w:type="spellEnd"/>
          </w:p>
        </w:tc>
        <w:tc>
          <w:tcPr>
            <w:tcW w:w="1980" w:type="dxa"/>
          </w:tcPr>
          <w:p w:rsidR="002C4689" w:rsidRPr="00E378D9" w:rsidRDefault="002C4689" w:rsidP="00E61D77">
            <w:pPr>
              <w:tabs>
                <w:tab w:val="center" w:pos="611"/>
                <w:tab w:val="left" w:pos="1200"/>
              </w:tabs>
              <w:jc w:val="center"/>
              <w:rPr>
                <w:rFonts w:ascii="Times New Roman" w:eastAsia="Batang" w:hAnsi="Times New Roman" w:cs="Times New Roman"/>
                <w:sz w:val="24"/>
                <w:szCs w:val="24"/>
              </w:rPr>
            </w:pPr>
            <w:r>
              <w:rPr>
                <w:rFonts w:ascii="Times New Roman" w:eastAsia="Batang" w:hAnsi="Times New Roman" w:cs="Times New Roman"/>
                <w:sz w:val="24"/>
                <w:szCs w:val="24"/>
              </w:rPr>
              <w:t>391</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365</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92.32</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586</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538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91.80</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Macayug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456</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420</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92.10</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Malabago</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934</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877</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93.89</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Navaluan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677</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634</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93.64</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Nibaliw</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542</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509</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93.91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Osiem</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634</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599</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94.47</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Palua</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386</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357</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92.48</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Poblacion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996</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958</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96.18</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Pogo</w:t>
            </w:r>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275</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252</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91.63</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Salaan</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487</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452</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92.81</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Salay</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989</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893</w:t>
            </w:r>
          </w:p>
        </w:tc>
        <w:tc>
          <w:tcPr>
            <w:tcW w:w="2137" w:type="dxa"/>
          </w:tcPr>
          <w:p w:rsidR="002C4689" w:rsidRPr="00E378D9" w:rsidRDefault="002C4689" w:rsidP="00E61D77">
            <w:pPr>
              <w:tabs>
                <w:tab w:val="left" w:pos="525"/>
                <w:tab w:val="center" w:pos="660"/>
              </w:tabs>
              <w:jc w:val="center"/>
              <w:rPr>
                <w:rFonts w:ascii="Times New Roman" w:eastAsia="Batang" w:hAnsi="Times New Roman" w:cs="Times New Roman"/>
                <w:sz w:val="24"/>
                <w:szCs w:val="24"/>
              </w:rPr>
            </w:pPr>
            <w:r>
              <w:rPr>
                <w:rFonts w:ascii="Times New Roman" w:eastAsia="Batang" w:hAnsi="Times New Roman" w:cs="Times New Roman"/>
                <w:sz w:val="24"/>
                <w:szCs w:val="24"/>
              </w:rPr>
              <w:t>90.29</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Talogtog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460</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421</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91.62</w:t>
            </w:r>
          </w:p>
        </w:tc>
      </w:tr>
      <w:tr w:rsidR="002C4689" w:rsidRPr="00E378D9" w:rsidTr="00A95106">
        <w:tc>
          <w:tcPr>
            <w:tcW w:w="2453"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Tebag</w:t>
            </w:r>
            <w:proofErr w:type="spellEnd"/>
          </w:p>
        </w:tc>
        <w:tc>
          <w:tcPr>
            <w:tcW w:w="1980"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513</w:t>
            </w:r>
          </w:p>
        </w:tc>
        <w:tc>
          <w:tcPr>
            <w:tcW w:w="195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482</w:t>
            </w:r>
          </w:p>
        </w:tc>
        <w:tc>
          <w:tcPr>
            <w:tcW w:w="213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93.95</w:t>
            </w:r>
          </w:p>
        </w:tc>
      </w:tr>
      <w:tr w:rsidR="002C4689" w:rsidRPr="00E378D9" w:rsidTr="00A95106">
        <w:tc>
          <w:tcPr>
            <w:tcW w:w="2453" w:type="dxa"/>
          </w:tcPr>
          <w:p w:rsidR="002C4689" w:rsidRPr="00B25575" w:rsidRDefault="002C4689" w:rsidP="00E61D77">
            <w:pPr>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t>TOTAL</w:t>
            </w:r>
          </w:p>
        </w:tc>
        <w:tc>
          <w:tcPr>
            <w:tcW w:w="1980" w:type="dxa"/>
          </w:tcPr>
          <w:p w:rsidR="002C4689" w:rsidRPr="00B25575" w:rsidRDefault="002C4689" w:rsidP="00E61D77">
            <w:pPr>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t>19,740</w:t>
            </w:r>
          </w:p>
        </w:tc>
        <w:tc>
          <w:tcPr>
            <w:tcW w:w="1957" w:type="dxa"/>
          </w:tcPr>
          <w:p w:rsidR="002C4689" w:rsidRPr="00B25575" w:rsidRDefault="002C4689" w:rsidP="00E61D77">
            <w:pPr>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t>18,458</w:t>
            </w:r>
          </w:p>
        </w:tc>
        <w:tc>
          <w:tcPr>
            <w:tcW w:w="2137" w:type="dxa"/>
          </w:tcPr>
          <w:p w:rsidR="002C4689" w:rsidRPr="00B25575" w:rsidRDefault="002C4689" w:rsidP="00E61D77">
            <w:pPr>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t>93.50</w:t>
            </w:r>
          </w:p>
        </w:tc>
      </w:tr>
    </w:tbl>
    <w:p w:rsidR="002C4689" w:rsidRPr="00E378D9" w:rsidRDefault="002C4689" w:rsidP="002C4689">
      <w:pPr>
        <w:spacing w:after="0"/>
        <w:jc w:val="both"/>
        <w:rPr>
          <w:rFonts w:ascii="Times New Roman" w:eastAsia="Batang" w:hAnsi="Times New Roman" w:cs="Times New Roman"/>
          <w:sz w:val="24"/>
          <w:szCs w:val="24"/>
        </w:rPr>
      </w:pPr>
    </w:p>
    <w:p w:rsidR="002C4689" w:rsidRDefault="002C4689" w:rsidP="002C4689">
      <w:pPr>
        <w:spacing w:after="0" w:line="360" w:lineRule="auto"/>
        <w:jc w:val="both"/>
        <w:rPr>
          <w:rFonts w:ascii="Times New Roman" w:eastAsia="Batang" w:hAnsi="Times New Roman" w:cs="Times New Roman"/>
          <w:b/>
          <w:sz w:val="24"/>
          <w:szCs w:val="24"/>
        </w:rPr>
      </w:pPr>
    </w:p>
    <w:p w:rsidR="00FF2DE5" w:rsidRDefault="00FF2DE5" w:rsidP="002C4689">
      <w:pPr>
        <w:spacing w:after="0" w:line="360" w:lineRule="auto"/>
        <w:jc w:val="both"/>
        <w:rPr>
          <w:rFonts w:ascii="Times New Roman" w:eastAsia="Batang" w:hAnsi="Times New Roman" w:cs="Times New Roman"/>
          <w:b/>
          <w:sz w:val="24"/>
          <w:szCs w:val="24"/>
        </w:rPr>
      </w:pPr>
    </w:p>
    <w:p w:rsidR="00FF2DE5" w:rsidRDefault="00FF2DE5" w:rsidP="002C4689">
      <w:pPr>
        <w:spacing w:after="0" w:line="360" w:lineRule="auto"/>
        <w:jc w:val="both"/>
        <w:rPr>
          <w:rFonts w:ascii="Times New Roman" w:eastAsia="Batang" w:hAnsi="Times New Roman" w:cs="Times New Roman"/>
          <w:b/>
          <w:sz w:val="24"/>
          <w:szCs w:val="24"/>
        </w:rPr>
      </w:pPr>
    </w:p>
    <w:p w:rsidR="00A95106" w:rsidRDefault="00A95106" w:rsidP="002C4689">
      <w:pPr>
        <w:spacing w:after="0" w:line="360" w:lineRule="auto"/>
        <w:jc w:val="both"/>
        <w:rPr>
          <w:rFonts w:ascii="Times New Roman" w:eastAsia="Batang" w:hAnsi="Times New Roman" w:cs="Times New Roman"/>
          <w:b/>
          <w:sz w:val="24"/>
          <w:szCs w:val="24"/>
        </w:rPr>
      </w:pPr>
    </w:p>
    <w:p w:rsidR="00A95106" w:rsidRDefault="00A95106" w:rsidP="002C4689">
      <w:pPr>
        <w:spacing w:after="0" w:line="360" w:lineRule="auto"/>
        <w:jc w:val="both"/>
        <w:rPr>
          <w:rFonts w:ascii="Times New Roman" w:eastAsia="Batang" w:hAnsi="Times New Roman" w:cs="Times New Roman"/>
          <w:b/>
          <w:sz w:val="24"/>
          <w:szCs w:val="24"/>
        </w:rPr>
      </w:pPr>
    </w:p>
    <w:p w:rsidR="00A95106" w:rsidRDefault="00A95106" w:rsidP="002C4689">
      <w:pPr>
        <w:spacing w:after="0" w:line="360" w:lineRule="auto"/>
        <w:jc w:val="both"/>
        <w:rPr>
          <w:rFonts w:ascii="Times New Roman" w:eastAsia="Batang" w:hAnsi="Times New Roman" w:cs="Times New Roman"/>
          <w:b/>
          <w:sz w:val="24"/>
          <w:szCs w:val="24"/>
        </w:rPr>
      </w:pPr>
    </w:p>
    <w:p w:rsidR="00A95106" w:rsidRDefault="00A95106" w:rsidP="002C4689">
      <w:pPr>
        <w:spacing w:after="0" w:line="360" w:lineRule="auto"/>
        <w:jc w:val="both"/>
        <w:rPr>
          <w:rFonts w:ascii="Times New Roman" w:eastAsia="Batang" w:hAnsi="Times New Roman" w:cs="Times New Roman"/>
          <w:b/>
          <w:sz w:val="24"/>
          <w:szCs w:val="24"/>
        </w:rPr>
      </w:pPr>
    </w:p>
    <w:p w:rsidR="00A95106" w:rsidRDefault="00A95106" w:rsidP="002C4689">
      <w:pPr>
        <w:spacing w:after="0" w:line="360" w:lineRule="auto"/>
        <w:jc w:val="both"/>
        <w:rPr>
          <w:rFonts w:ascii="Times New Roman" w:eastAsia="Batang" w:hAnsi="Times New Roman" w:cs="Times New Roman"/>
          <w:b/>
          <w:sz w:val="24"/>
          <w:szCs w:val="24"/>
        </w:rPr>
      </w:pPr>
    </w:p>
    <w:p w:rsidR="00FF2DE5" w:rsidRDefault="00FF2DE5" w:rsidP="002C4689">
      <w:pPr>
        <w:spacing w:after="0" w:line="360" w:lineRule="auto"/>
        <w:jc w:val="both"/>
        <w:rPr>
          <w:rFonts w:ascii="Times New Roman" w:eastAsia="Batang" w:hAnsi="Times New Roman" w:cs="Times New Roman"/>
          <w:b/>
          <w:sz w:val="24"/>
          <w:szCs w:val="24"/>
        </w:rPr>
      </w:pPr>
    </w:p>
    <w:p w:rsidR="00FF2DE5" w:rsidRDefault="00FF2DE5" w:rsidP="002C4689">
      <w:pPr>
        <w:spacing w:after="0" w:line="360" w:lineRule="auto"/>
        <w:jc w:val="both"/>
        <w:rPr>
          <w:rFonts w:ascii="Times New Roman" w:eastAsia="Batang" w:hAnsi="Times New Roman" w:cs="Times New Roman"/>
          <w:b/>
          <w:sz w:val="24"/>
          <w:szCs w:val="24"/>
        </w:rPr>
      </w:pPr>
    </w:p>
    <w:p w:rsidR="00FF2DE5" w:rsidRDefault="00FF2DE5" w:rsidP="002C4689">
      <w:pPr>
        <w:spacing w:after="0" w:line="360" w:lineRule="auto"/>
        <w:jc w:val="both"/>
        <w:rPr>
          <w:rFonts w:ascii="Times New Roman" w:eastAsia="Batang" w:hAnsi="Times New Roman" w:cs="Times New Roman"/>
          <w:b/>
          <w:sz w:val="24"/>
          <w:szCs w:val="24"/>
        </w:rPr>
      </w:pPr>
    </w:p>
    <w:p w:rsidR="00FF2DE5" w:rsidRDefault="002C4689" w:rsidP="002C4689">
      <w:pPr>
        <w:spacing w:after="0" w:line="240" w:lineRule="auto"/>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lastRenderedPageBreak/>
        <w:t xml:space="preserve">Table </w:t>
      </w:r>
      <w:r w:rsidR="00084A09">
        <w:rPr>
          <w:rFonts w:ascii="Times New Roman" w:eastAsia="Batang" w:hAnsi="Times New Roman" w:cs="Times New Roman"/>
          <w:b/>
          <w:sz w:val="24"/>
          <w:szCs w:val="24"/>
        </w:rPr>
        <w:t>111</w:t>
      </w:r>
      <w:r w:rsidR="00FF2DE5">
        <w:rPr>
          <w:rFonts w:ascii="Times New Roman" w:eastAsia="Batang" w:hAnsi="Times New Roman" w:cs="Times New Roman"/>
          <w:b/>
          <w:sz w:val="24"/>
          <w:szCs w:val="24"/>
        </w:rPr>
        <w:t xml:space="preserve">: </w:t>
      </w:r>
      <w:r w:rsidRPr="00B25575">
        <w:rPr>
          <w:rFonts w:ascii="Times New Roman" w:eastAsia="Batang" w:hAnsi="Times New Roman" w:cs="Times New Roman"/>
          <w:b/>
          <w:sz w:val="24"/>
          <w:szCs w:val="24"/>
        </w:rPr>
        <w:t>Level 1 Water Source: Individual Household Facilit</w:t>
      </w:r>
      <w:r w:rsidR="00FF2DE5">
        <w:rPr>
          <w:rFonts w:ascii="Times New Roman" w:eastAsia="Batang" w:hAnsi="Times New Roman" w:cs="Times New Roman"/>
          <w:b/>
          <w:sz w:val="24"/>
          <w:szCs w:val="24"/>
        </w:rPr>
        <w:t>y</w:t>
      </w:r>
    </w:p>
    <w:p w:rsidR="002C4689" w:rsidRPr="00B25575" w:rsidRDefault="00FF2DE5" w:rsidP="002C4689">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 (For drinking/cooking), </w:t>
      </w:r>
      <w:r w:rsidR="002C4689">
        <w:rPr>
          <w:rFonts w:ascii="Times New Roman" w:eastAsia="Batang" w:hAnsi="Times New Roman" w:cs="Times New Roman"/>
          <w:b/>
          <w:sz w:val="24"/>
          <w:szCs w:val="24"/>
        </w:rPr>
        <w:t>2013</w:t>
      </w:r>
    </w:p>
    <w:tbl>
      <w:tblPr>
        <w:tblStyle w:val="TableGrid"/>
        <w:tblW w:w="0" w:type="auto"/>
        <w:jc w:val="center"/>
        <w:tblLook w:val="04A0" w:firstRow="1" w:lastRow="0" w:firstColumn="1" w:lastColumn="0" w:noHBand="0" w:noVBand="1"/>
      </w:tblPr>
      <w:tblGrid>
        <w:gridCol w:w="2155"/>
        <w:gridCol w:w="1800"/>
        <w:gridCol w:w="1890"/>
        <w:gridCol w:w="1980"/>
      </w:tblGrid>
      <w:tr w:rsidR="002C4689" w:rsidRPr="00E378D9" w:rsidTr="00FF2DE5">
        <w:trPr>
          <w:trHeight w:val="692"/>
          <w:jc w:val="center"/>
        </w:trPr>
        <w:tc>
          <w:tcPr>
            <w:tcW w:w="2155" w:type="dxa"/>
            <w:vMerge w:val="restart"/>
            <w:vAlign w:val="center"/>
          </w:tcPr>
          <w:p w:rsidR="002C4689" w:rsidRPr="004A70FF" w:rsidRDefault="002C4689" w:rsidP="00FF2DE5">
            <w:pPr>
              <w:contextualSpacing/>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Barangay</w:t>
            </w:r>
          </w:p>
        </w:tc>
        <w:tc>
          <w:tcPr>
            <w:tcW w:w="3690" w:type="dxa"/>
            <w:gridSpan w:val="2"/>
            <w:vAlign w:val="center"/>
          </w:tcPr>
          <w:p w:rsidR="002C4689" w:rsidRPr="004A70FF" w:rsidRDefault="002C4689" w:rsidP="00FF2DE5">
            <w:pPr>
              <w:contextualSpacing/>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No. of Households w. safe water sources</w:t>
            </w:r>
          </w:p>
        </w:tc>
        <w:tc>
          <w:tcPr>
            <w:tcW w:w="1980" w:type="dxa"/>
            <w:vMerge w:val="restart"/>
            <w:vAlign w:val="center"/>
          </w:tcPr>
          <w:p w:rsidR="002C4689" w:rsidRPr="004A70FF" w:rsidRDefault="002C4689" w:rsidP="00FF2DE5">
            <w:pPr>
              <w:contextualSpacing/>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No</w:t>
            </w:r>
            <w:r>
              <w:rPr>
                <w:rFonts w:ascii="Times New Roman" w:eastAsia="Batang" w:hAnsi="Times New Roman" w:cs="Times New Roman"/>
                <w:b/>
                <w:sz w:val="24"/>
                <w:szCs w:val="24"/>
              </w:rPr>
              <w:t>.</w:t>
            </w:r>
            <w:r w:rsidRPr="004A70FF">
              <w:rPr>
                <w:rFonts w:ascii="Times New Roman" w:eastAsia="Batang" w:hAnsi="Times New Roman" w:cs="Times New Roman"/>
                <w:b/>
                <w:sz w:val="24"/>
                <w:szCs w:val="24"/>
              </w:rPr>
              <w:t xml:space="preserve"> of Households</w:t>
            </w:r>
          </w:p>
        </w:tc>
      </w:tr>
      <w:tr w:rsidR="002C4689" w:rsidRPr="00E378D9" w:rsidTr="00FF2DE5">
        <w:trPr>
          <w:trHeight w:val="305"/>
          <w:jc w:val="center"/>
        </w:trPr>
        <w:tc>
          <w:tcPr>
            <w:tcW w:w="2155" w:type="dxa"/>
            <w:vMerge/>
          </w:tcPr>
          <w:p w:rsidR="002C4689" w:rsidRPr="00E378D9" w:rsidRDefault="002C4689" w:rsidP="00FF2DE5">
            <w:pPr>
              <w:contextualSpacing/>
              <w:jc w:val="center"/>
              <w:rPr>
                <w:rFonts w:ascii="Times New Roman" w:eastAsia="Batang" w:hAnsi="Times New Roman" w:cs="Times New Roman"/>
                <w:sz w:val="24"/>
                <w:szCs w:val="24"/>
              </w:rPr>
            </w:pPr>
          </w:p>
        </w:tc>
        <w:tc>
          <w:tcPr>
            <w:tcW w:w="1800" w:type="dxa"/>
            <w:vAlign w:val="center"/>
          </w:tcPr>
          <w:p w:rsidR="002C4689" w:rsidRPr="004A70FF" w:rsidRDefault="002C4689" w:rsidP="00FF2DE5">
            <w:pPr>
              <w:contextualSpacing/>
              <w:jc w:val="center"/>
              <w:rPr>
                <w:rFonts w:ascii="Times New Roman" w:eastAsia="Batang" w:hAnsi="Times New Roman" w:cs="Times New Roman"/>
                <w:b/>
                <w:sz w:val="24"/>
                <w:szCs w:val="24"/>
              </w:rPr>
            </w:pPr>
            <w:proofErr w:type="spellStart"/>
            <w:r w:rsidRPr="004A70FF">
              <w:rPr>
                <w:rFonts w:ascii="Times New Roman" w:eastAsia="Batang" w:hAnsi="Times New Roman" w:cs="Times New Roman"/>
                <w:b/>
                <w:sz w:val="24"/>
                <w:szCs w:val="24"/>
              </w:rPr>
              <w:t>Deepwell</w:t>
            </w:r>
            <w:proofErr w:type="spellEnd"/>
          </w:p>
        </w:tc>
        <w:tc>
          <w:tcPr>
            <w:tcW w:w="1890" w:type="dxa"/>
            <w:vAlign w:val="center"/>
          </w:tcPr>
          <w:p w:rsidR="002C4689" w:rsidRPr="004A70FF" w:rsidRDefault="002C4689" w:rsidP="00FF2DE5">
            <w:pPr>
              <w:contextualSpacing/>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Shallow Well</w:t>
            </w:r>
          </w:p>
        </w:tc>
        <w:tc>
          <w:tcPr>
            <w:tcW w:w="1980" w:type="dxa"/>
            <w:vMerge/>
          </w:tcPr>
          <w:p w:rsidR="002C4689" w:rsidRPr="00E378D9" w:rsidRDefault="002C4689" w:rsidP="00FF2DE5">
            <w:pPr>
              <w:contextualSpacing/>
              <w:jc w:val="center"/>
              <w:rPr>
                <w:rFonts w:ascii="Times New Roman" w:eastAsia="Batang" w:hAnsi="Times New Roman" w:cs="Times New Roman"/>
                <w:sz w:val="24"/>
                <w:szCs w:val="24"/>
              </w:rPr>
            </w:pP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Alitaya</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110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188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Amansabina</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54</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83</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137</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98</w:t>
            </w:r>
          </w:p>
        </w:tc>
      </w:tr>
      <w:tr w:rsidR="002C4689" w:rsidRPr="00E378D9" w:rsidTr="00FF2DE5">
        <w:trPr>
          <w:trHeight w:val="305"/>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Banaoang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60</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70</w:t>
            </w:r>
          </w:p>
        </w:tc>
      </w:tr>
      <w:tr w:rsidR="002C4689" w:rsidRPr="00E378D9" w:rsidTr="00E61D77">
        <w:trPr>
          <w:trHeight w:val="242"/>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Bantayan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81</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14</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95</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Bari</w:t>
            </w:r>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77</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73</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150</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47</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26</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73</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Buenlag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61</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98</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159</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David</w:t>
            </w:r>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135</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185</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Embarcadero</w:t>
            </w:r>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47</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81</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128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Gueguesangen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57</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78</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135</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Guesang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55</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101</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156</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Guiguilonen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32</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45</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77</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Guilig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49</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95</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144</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Inlambo</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28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Lanas</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34</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43</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Landas</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29</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59</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76</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Macayug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31</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40</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Malabago</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92</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150</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Navaluan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56</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73</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129</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Nibaliw</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35</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53</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Osiem</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66</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59</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125</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Palua</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41</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Poblacion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300</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388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Pogo</w:t>
            </w:r>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38</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47</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Salaan</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47</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13</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60</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Salay</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43</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15</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58</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Talogtog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73</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22</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95</w:t>
            </w:r>
          </w:p>
        </w:tc>
      </w:tr>
      <w:tr w:rsidR="002C4689" w:rsidRPr="00E378D9" w:rsidTr="00E61D77">
        <w:trPr>
          <w:jc w:val="center"/>
        </w:trPr>
        <w:tc>
          <w:tcPr>
            <w:tcW w:w="2155" w:type="dxa"/>
          </w:tcPr>
          <w:p w:rsidR="002C4689" w:rsidRPr="00E378D9" w:rsidRDefault="002C4689" w:rsidP="00FF2DE5">
            <w:pPr>
              <w:contextualSpacing/>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Tebag</w:t>
            </w:r>
            <w:proofErr w:type="spellEnd"/>
          </w:p>
        </w:tc>
        <w:tc>
          <w:tcPr>
            <w:tcW w:w="180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33</w:t>
            </w:r>
          </w:p>
        </w:tc>
        <w:tc>
          <w:tcPr>
            <w:tcW w:w="189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56</w:t>
            </w:r>
          </w:p>
        </w:tc>
        <w:tc>
          <w:tcPr>
            <w:tcW w:w="1980" w:type="dxa"/>
          </w:tcPr>
          <w:p w:rsidR="002C4689" w:rsidRPr="00E378D9" w:rsidRDefault="002C4689" w:rsidP="00FF2DE5">
            <w:pPr>
              <w:contextualSpacing/>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89</w:t>
            </w:r>
          </w:p>
        </w:tc>
      </w:tr>
      <w:tr w:rsidR="002C4689" w:rsidRPr="00E378D9" w:rsidTr="00E61D77">
        <w:trPr>
          <w:jc w:val="center"/>
        </w:trPr>
        <w:tc>
          <w:tcPr>
            <w:tcW w:w="2155" w:type="dxa"/>
          </w:tcPr>
          <w:p w:rsidR="002C4689" w:rsidRPr="00AB7A7A" w:rsidRDefault="002C4689" w:rsidP="00FF2DE5">
            <w:pPr>
              <w:contextualSpacing/>
              <w:jc w:val="center"/>
              <w:rPr>
                <w:rFonts w:ascii="Times New Roman" w:eastAsia="Batang" w:hAnsi="Times New Roman" w:cs="Times New Roman"/>
                <w:b/>
                <w:sz w:val="24"/>
                <w:szCs w:val="24"/>
              </w:rPr>
            </w:pPr>
            <w:r w:rsidRPr="00AB7A7A">
              <w:rPr>
                <w:rFonts w:ascii="Times New Roman" w:eastAsia="Batang" w:hAnsi="Times New Roman" w:cs="Times New Roman"/>
                <w:b/>
                <w:sz w:val="24"/>
                <w:szCs w:val="24"/>
              </w:rPr>
              <w:t>TOTAL</w:t>
            </w:r>
          </w:p>
        </w:tc>
        <w:tc>
          <w:tcPr>
            <w:tcW w:w="1800" w:type="dxa"/>
          </w:tcPr>
          <w:p w:rsidR="002C4689" w:rsidRPr="00AB7A7A" w:rsidRDefault="002C4689" w:rsidP="00FF2DE5">
            <w:pPr>
              <w:contextualSpacing/>
              <w:jc w:val="center"/>
              <w:rPr>
                <w:rFonts w:ascii="Times New Roman" w:eastAsia="Batang" w:hAnsi="Times New Roman" w:cs="Times New Roman"/>
                <w:b/>
                <w:sz w:val="24"/>
                <w:szCs w:val="24"/>
              </w:rPr>
            </w:pPr>
            <w:r w:rsidRPr="00AB7A7A">
              <w:rPr>
                <w:rFonts w:ascii="Times New Roman" w:eastAsia="Batang" w:hAnsi="Times New Roman" w:cs="Times New Roman"/>
                <w:b/>
                <w:sz w:val="24"/>
                <w:szCs w:val="24"/>
              </w:rPr>
              <w:t>1,639</w:t>
            </w:r>
          </w:p>
        </w:tc>
        <w:tc>
          <w:tcPr>
            <w:tcW w:w="1890" w:type="dxa"/>
          </w:tcPr>
          <w:p w:rsidR="002C4689" w:rsidRPr="00AB7A7A" w:rsidRDefault="002C4689" w:rsidP="00FF2DE5">
            <w:pPr>
              <w:contextualSpacing/>
              <w:jc w:val="center"/>
              <w:rPr>
                <w:rFonts w:ascii="Times New Roman" w:eastAsia="Batang" w:hAnsi="Times New Roman" w:cs="Times New Roman"/>
                <w:b/>
                <w:sz w:val="24"/>
                <w:szCs w:val="24"/>
              </w:rPr>
            </w:pPr>
            <w:r w:rsidRPr="00AB7A7A">
              <w:rPr>
                <w:rFonts w:ascii="Times New Roman" w:eastAsia="Batang" w:hAnsi="Times New Roman" w:cs="Times New Roman"/>
                <w:b/>
                <w:sz w:val="24"/>
                <w:szCs w:val="24"/>
              </w:rPr>
              <w:t>1,689</w:t>
            </w:r>
          </w:p>
        </w:tc>
        <w:tc>
          <w:tcPr>
            <w:tcW w:w="1980" w:type="dxa"/>
          </w:tcPr>
          <w:p w:rsidR="002C4689" w:rsidRPr="00AB7A7A" w:rsidRDefault="002C4689" w:rsidP="00FF2DE5">
            <w:pPr>
              <w:contextualSpacing/>
              <w:jc w:val="center"/>
              <w:rPr>
                <w:rFonts w:ascii="Times New Roman" w:eastAsia="Batang" w:hAnsi="Times New Roman" w:cs="Times New Roman"/>
                <w:b/>
                <w:sz w:val="24"/>
                <w:szCs w:val="24"/>
              </w:rPr>
            </w:pPr>
            <w:r w:rsidRPr="00AB7A7A">
              <w:rPr>
                <w:rFonts w:ascii="Times New Roman" w:eastAsia="Batang" w:hAnsi="Times New Roman" w:cs="Times New Roman"/>
                <w:b/>
                <w:sz w:val="24"/>
                <w:szCs w:val="24"/>
              </w:rPr>
              <w:t>3,328</w:t>
            </w:r>
          </w:p>
        </w:tc>
      </w:tr>
    </w:tbl>
    <w:p w:rsidR="002C4689" w:rsidRDefault="002C4689" w:rsidP="002C4689">
      <w:pPr>
        <w:spacing w:after="0"/>
        <w:jc w:val="both"/>
        <w:rPr>
          <w:rFonts w:ascii="Times New Roman" w:eastAsia="Batang" w:hAnsi="Times New Roman" w:cs="Times New Roman"/>
          <w:b/>
          <w:sz w:val="24"/>
          <w:szCs w:val="24"/>
        </w:rPr>
      </w:pPr>
    </w:p>
    <w:p w:rsidR="00FF2DE5" w:rsidRDefault="00FF2DE5" w:rsidP="002C4689">
      <w:pPr>
        <w:spacing w:after="0"/>
        <w:jc w:val="both"/>
        <w:rPr>
          <w:rFonts w:ascii="Times New Roman" w:eastAsia="Batang" w:hAnsi="Times New Roman" w:cs="Times New Roman"/>
          <w:b/>
          <w:sz w:val="24"/>
          <w:szCs w:val="24"/>
        </w:rPr>
      </w:pPr>
    </w:p>
    <w:p w:rsidR="00A95106" w:rsidRDefault="00A95106">
      <w:pPr>
        <w:rPr>
          <w:rFonts w:ascii="Times New Roman" w:eastAsia="Batang" w:hAnsi="Times New Roman" w:cs="Times New Roman"/>
          <w:b/>
          <w:sz w:val="24"/>
          <w:szCs w:val="24"/>
        </w:rPr>
      </w:pPr>
      <w:r>
        <w:rPr>
          <w:rFonts w:ascii="Times New Roman" w:eastAsia="Batang" w:hAnsi="Times New Roman" w:cs="Times New Roman"/>
          <w:b/>
          <w:sz w:val="24"/>
          <w:szCs w:val="24"/>
        </w:rPr>
        <w:br w:type="page"/>
      </w:r>
    </w:p>
    <w:p w:rsidR="002C4689" w:rsidRPr="00B25575" w:rsidRDefault="002C4689" w:rsidP="00A95106">
      <w:pPr>
        <w:spacing w:after="0"/>
        <w:ind w:left="720"/>
        <w:jc w:val="both"/>
        <w:rPr>
          <w:rFonts w:ascii="Times New Roman" w:eastAsia="Batang" w:hAnsi="Times New Roman" w:cs="Times New Roman"/>
          <w:b/>
          <w:sz w:val="24"/>
          <w:szCs w:val="24"/>
        </w:rPr>
      </w:pPr>
      <w:r w:rsidRPr="00B25575">
        <w:rPr>
          <w:rFonts w:ascii="Times New Roman" w:eastAsia="Batang" w:hAnsi="Times New Roman" w:cs="Times New Roman"/>
          <w:b/>
          <w:sz w:val="24"/>
          <w:szCs w:val="24"/>
        </w:rPr>
        <w:lastRenderedPageBreak/>
        <w:t>Level III Water Supply Facility</w:t>
      </w:r>
    </w:p>
    <w:p w:rsidR="002C4689" w:rsidRDefault="002C4689" w:rsidP="002C4689">
      <w:pPr>
        <w:spacing w:after="0"/>
        <w:jc w:val="center"/>
        <w:rPr>
          <w:rFonts w:ascii="Times New Roman" w:eastAsia="Batang" w:hAnsi="Times New Roman" w:cs="Times New Roman"/>
          <w:b/>
          <w:sz w:val="24"/>
          <w:szCs w:val="24"/>
        </w:rPr>
      </w:pPr>
    </w:p>
    <w:p w:rsidR="002C4689" w:rsidRPr="00B25575" w:rsidRDefault="002C4689" w:rsidP="002C4689">
      <w:pPr>
        <w:spacing w:after="0"/>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084A09">
        <w:rPr>
          <w:rFonts w:ascii="Times New Roman" w:eastAsia="Batang" w:hAnsi="Times New Roman" w:cs="Times New Roman"/>
          <w:b/>
          <w:sz w:val="24"/>
          <w:szCs w:val="24"/>
        </w:rPr>
        <w:t>112</w:t>
      </w:r>
      <w:r w:rsidR="00FF2DE5">
        <w:rPr>
          <w:rFonts w:ascii="Times New Roman" w:eastAsia="Batang" w:hAnsi="Times New Roman" w:cs="Times New Roman"/>
          <w:b/>
          <w:sz w:val="24"/>
          <w:szCs w:val="24"/>
        </w:rPr>
        <w:t>:</w:t>
      </w:r>
      <w:r w:rsidRPr="00B25575">
        <w:rPr>
          <w:rFonts w:ascii="Times New Roman" w:eastAsia="Batang" w:hAnsi="Times New Roman" w:cs="Times New Roman"/>
          <w:b/>
          <w:sz w:val="24"/>
          <w:szCs w:val="24"/>
        </w:rPr>
        <w:t xml:space="preserve"> Details of Water Service Coverage/Concession Area</w:t>
      </w:r>
    </w:p>
    <w:tbl>
      <w:tblPr>
        <w:tblStyle w:val="TableGrid"/>
        <w:tblW w:w="5557" w:type="dxa"/>
        <w:tblInd w:w="1998" w:type="dxa"/>
        <w:tblLook w:val="04A0" w:firstRow="1" w:lastRow="0" w:firstColumn="1" w:lastColumn="0" w:noHBand="0" w:noVBand="1"/>
      </w:tblPr>
      <w:tblGrid>
        <w:gridCol w:w="2880"/>
        <w:gridCol w:w="2677"/>
      </w:tblGrid>
      <w:tr w:rsidR="002C4689" w:rsidRPr="00E378D9" w:rsidTr="00E61D77">
        <w:tc>
          <w:tcPr>
            <w:tcW w:w="2880" w:type="dxa"/>
          </w:tcPr>
          <w:p w:rsidR="002C4689" w:rsidRPr="004A70FF" w:rsidRDefault="002C4689" w:rsidP="00E61D77">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Barangay Served</w:t>
            </w:r>
          </w:p>
        </w:tc>
        <w:tc>
          <w:tcPr>
            <w:tcW w:w="2677" w:type="dxa"/>
          </w:tcPr>
          <w:p w:rsidR="002C4689" w:rsidRPr="004A70FF" w:rsidRDefault="002C4689" w:rsidP="00E61D77">
            <w:pPr>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Total No. of Households Served</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Alitaya</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213</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Amansabina</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260</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606</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Banaoang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509</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Bantayan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289</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Bari</w:t>
            </w:r>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601</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139</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Buenlag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376</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David</w:t>
            </w:r>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333</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Embarcadero</w:t>
            </w:r>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185</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Gueguesangen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321</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Guesang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140</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Guiguilonen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440</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Guilig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205</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Inlambo</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Lanas</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196</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Landas</w:t>
            </w:r>
            <w:proofErr w:type="spellEnd"/>
          </w:p>
        </w:tc>
        <w:tc>
          <w:tcPr>
            <w:tcW w:w="2677" w:type="dxa"/>
          </w:tcPr>
          <w:p w:rsidR="002C4689" w:rsidRPr="00E378D9" w:rsidRDefault="002C4689" w:rsidP="00E61D77">
            <w:pPr>
              <w:tabs>
                <w:tab w:val="center" w:pos="611"/>
                <w:tab w:val="left" w:pos="1200"/>
              </w:tabs>
              <w:jc w:val="center"/>
              <w:rPr>
                <w:rFonts w:ascii="Times New Roman" w:eastAsia="Batang" w:hAnsi="Times New Roman" w:cs="Times New Roman"/>
                <w:sz w:val="24"/>
                <w:szCs w:val="24"/>
              </w:rPr>
            </w:pPr>
            <w:r>
              <w:rPr>
                <w:rFonts w:ascii="Times New Roman" w:eastAsia="Batang" w:hAnsi="Times New Roman" w:cs="Times New Roman"/>
                <w:sz w:val="24"/>
                <w:szCs w:val="24"/>
              </w:rPr>
              <w:t>152</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282</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Macayug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Malabago</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485</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Navaluan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228</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Nibaliw</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177</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Osiem</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264</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Palua</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75</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Poblacion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1,185</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Pogo</w:t>
            </w:r>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59</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Salaan</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182</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Salay</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457</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Talogtog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220</w:t>
            </w:r>
          </w:p>
        </w:tc>
      </w:tr>
      <w:tr w:rsidR="002C4689" w:rsidRPr="00E378D9" w:rsidTr="00E61D77">
        <w:tc>
          <w:tcPr>
            <w:tcW w:w="2880" w:type="dxa"/>
          </w:tcPr>
          <w:p w:rsidR="002C4689" w:rsidRPr="00E378D9" w:rsidRDefault="002C4689" w:rsidP="00E61D77">
            <w:pPr>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Tebag</w:t>
            </w:r>
            <w:proofErr w:type="spellEnd"/>
          </w:p>
        </w:tc>
        <w:tc>
          <w:tcPr>
            <w:tcW w:w="2677" w:type="dxa"/>
          </w:tcPr>
          <w:p w:rsidR="002C4689" w:rsidRPr="00E378D9" w:rsidRDefault="002C4689" w:rsidP="00E61D77">
            <w:pPr>
              <w:jc w:val="center"/>
              <w:rPr>
                <w:rFonts w:ascii="Times New Roman" w:eastAsia="Batang" w:hAnsi="Times New Roman" w:cs="Times New Roman"/>
                <w:sz w:val="24"/>
                <w:szCs w:val="24"/>
              </w:rPr>
            </w:pPr>
            <w:r>
              <w:rPr>
                <w:rFonts w:ascii="Times New Roman" w:eastAsia="Batang" w:hAnsi="Times New Roman" w:cs="Times New Roman"/>
                <w:sz w:val="24"/>
                <w:szCs w:val="24"/>
              </w:rPr>
              <w:t>173</w:t>
            </w:r>
          </w:p>
        </w:tc>
      </w:tr>
      <w:tr w:rsidR="002C4689" w:rsidRPr="00E378D9" w:rsidTr="00E61D77">
        <w:tc>
          <w:tcPr>
            <w:tcW w:w="2880" w:type="dxa"/>
          </w:tcPr>
          <w:p w:rsidR="002C4689" w:rsidRPr="00B25575" w:rsidRDefault="002C4689" w:rsidP="00E61D77">
            <w:pPr>
              <w:jc w:val="center"/>
              <w:rPr>
                <w:rFonts w:ascii="Times New Roman" w:eastAsia="Batang" w:hAnsi="Times New Roman" w:cs="Times New Roman"/>
                <w:b/>
                <w:sz w:val="24"/>
                <w:szCs w:val="24"/>
              </w:rPr>
            </w:pPr>
            <w:r w:rsidRPr="00B25575">
              <w:rPr>
                <w:rFonts w:ascii="Times New Roman" w:eastAsia="Batang" w:hAnsi="Times New Roman" w:cs="Times New Roman"/>
                <w:b/>
                <w:sz w:val="24"/>
                <w:szCs w:val="24"/>
              </w:rPr>
              <w:t>TOTAL</w:t>
            </w:r>
          </w:p>
        </w:tc>
        <w:tc>
          <w:tcPr>
            <w:tcW w:w="2677" w:type="dxa"/>
          </w:tcPr>
          <w:p w:rsidR="002C4689" w:rsidRPr="00B25575" w:rsidRDefault="002C4689" w:rsidP="00E61D77">
            <w:pPr>
              <w:jc w:val="center"/>
              <w:rPr>
                <w:rFonts w:ascii="Times New Roman" w:eastAsia="Batang" w:hAnsi="Times New Roman" w:cs="Times New Roman"/>
                <w:b/>
                <w:sz w:val="24"/>
                <w:szCs w:val="24"/>
              </w:rPr>
            </w:pPr>
            <w:r>
              <w:rPr>
                <w:rFonts w:ascii="Times New Roman" w:eastAsia="Batang" w:hAnsi="Times New Roman" w:cs="Times New Roman"/>
                <w:b/>
                <w:sz w:val="24"/>
                <w:szCs w:val="24"/>
              </w:rPr>
              <w:t>8,755</w:t>
            </w:r>
          </w:p>
        </w:tc>
      </w:tr>
    </w:tbl>
    <w:p w:rsidR="002C4689" w:rsidRDefault="002C4689" w:rsidP="002C4689">
      <w:pPr>
        <w:spacing w:after="0"/>
        <w:jc w:val="both"/>
        <w:rPr>
          <w:rFonts w:ascii="Times New Roman" w:eastAsia="Batang" w:hAnsi="Times New Roman" w:cs="Times New Roman"/>
          <w:sz w:val="24"/>
          <w:szCs w:val="24"/>
        </w:rPr>
      </w:pPr>
    </w:p>
    <w:p w:rsidR="002C4689" w:rsidRPr="00BD05C6" w:rsidRDefault="002C4689" w:rsidP="002C4689">
      <w:pPr>
        <w:spacing w:after="0"/>
        <w:jc w:val="both"/>
        <w:rPr>
          <w:rFonts w:ascii="Times New Roman" w:eastAsia="Batang" w:hAnsi="Times New Roman" w:cs="Times New Roman"/>
          <w:color w:val="FF0000"/>
          <w:sz w:val="24"/>
          <w:szCs w:val="24"/>
        </w:rPr>
      </w:pPr>
    </w:p>
    <w:p w:rsidR="002C4689" w:rsidRPr="004919C0" w:rsidRDefault="002C4689" w:rsidP="002C4689">
      <w:pPr>
        <w:tabs>
          <w:tab w:val="left" w:pos="450"/>
        </w:tabs>
        <w:spacing w:after="0"/>
        <w:jc w:val="both"/>
        <w:rPr>
          <w:rFonts w:ascii="Times New Roman" w:eastAsia="Batang" w:hAnsi="Times New Roman" w:cs="Times New Roman"/>
          <w:b/>
          <w:sz w:val="24"/>
          <w:szCs w:val="24"/>
        </w:rPr>
      </w:pPr>
      <w:r>
        <w:rPr>
          <w:rFonts w:ascii="Times New Roman" w:eastAsia="Batang" w:hAnsi="Times New Roman" w:cs="Times New Roman"/>
          <w:b/>
          <w:sz w:val="24"/>
          <w:szCs w:val="24"/>
        </w:rPr>
        <w:t>Current and Projected Needs</w:t>
      </w:r>
    </w:p>
    <w:p w:rsidR="002C4689" w:rsidRPr="004919C0" w:rsidRDefault="002C4689" w:rsidP="002C4689">
      <w:pPr>
        <w:spacing w:after="0"/>
        <w:jc w:val="both"/>
        <w:rPr>
          <w:rFonts w:ascii="Times New Roman" w:eastAsia="Batang" w:hAnsi="Times New Roman" w:cs="Times New Roman"/>
          <w:b/>
          <w:sz w:val="24"/>
          <w:szCs w:val="24"/>
        </w:rPr>
      </w:pPr>
    </w:p>
    <w:p w:rsidR="002C4689" w:rsidRPr="004919C0" w:rsidRDefault="002C4689" w:rsidP="002C4689">
      <w:pPr>
        <w:spacing w:after="0"/>
        <w:ind w:left="360" w:firstLine="360"/>
        <w:jc w:val="both"/>
        <w:rPr>
          <w:rFonts w:ascii="Times New Roman" w:eastAsia="Batang" w:hAnsi="Times New Roman" w:cs="Times New Roman"/>
          <w:sz w:val="24"/>
          <w:szCs w:val="24"/>
        </w:rPr>
      </w:pPr>
      <w:r w:rsidRPr="004919C0">
        <w:rPr>
          <w:rFonts w:ascii="Times New Roman" w:eastAsia="Batang" w:hAnsi="Times New Roman" w:cs="Times New Roman"/>
          <w:sz w:val="24"/>
          <w:szCs w:val="24"/>
        </w:rPr>
        <w:t>In addition, since most of the people rely on deep and shallow wells as water sources, protecting the aquifers is also of high importance.</w:t>
      </w:r>
    </w:p>
    <w:p w:rsidR="002C4689" w:rsidRPr="004919C0" w:rsidRDefault="002C4689" w:rsidP="002C4689">
      <w:pPr>
        <w:spacing w:after="0"/>
        <w:ind w:left="360" w:firstLine="360"/>
        <w:jc w:val="both"/>
        <w:rPr>
          <w:rFonts w:ascii="Times New Roman" w:eastAsia="Batang" w:hAnsi="Times New Roman" w:cs="Times New Roman"/>
          <w:sz w:val="24"/>
          <w:szCs w:val="24"/>
        </w:rPr>
      </w:pPr>
    </w:p>
    <w:p w:rsidR="002C4689" w:rsidRPr="004919C0" w:rsidRDefault="002C4689" w:rsidP="002C4689">
      <w:pPr>
        <w:spacing w:after="0"/>
        <w:ind w:left="360" w:firstLine="360"/>
        <w:jc w:val="both"/>
        <w:rPr>
          <w:rFonts w:ascii="Times New Roman" w:eastAsia="Batang" w:hAnsi="Times New Roman" w:cs="Times New Roman"/>
          <w:sz w:val="24"/>
          <w:szCs w:val="24"/>
        </w:rPr>
      </w:pPr>
      <w:r w:rsidRPr="004919C0">
        <w:rPr>
          <w:rFonts w:ascii="Times New Roman" w:eastAsia="Batang" w:hAnsi="Times New Roman" w:cs="Times New Roman"/>
          <w:sz w:val="24"/>
          <w:szCs w:val="24"/>
        </w:rPr>
        <w:t xml:space="preserve">The projected water demand of the Municipality of </w:t>
      </w:r>
      <w:proofErr w:type="spellStart"/>
      <w:r w:rsidRPr="004919C0">
        <w:rPr>
          <w:rFonts w:ascii="Times New Roman" w:eastAsia="Batang" w:hAnsi="Times New Roman" w:cs="Times New Roman"/>
          <w:sz w:val="24"/>
          <w:szCs w:val="24"/>
        </w:rPr>
        <w:t>Mangaldan</w:t>
      </w:r>
      <w:proofErr w:type="spellEnd"/>
      <w:r w:rsidRPr="004919C0">
        <w:rPr>
          <w:rFonts w:ascii="Times New Roman" w:eastAsia="Batang" w:hAnsi="Times New Roman" w:cs="Times New Roman"/>
          <w:sz w:val="24"/>
          <w:szCs w:val="24"/>
        </w:rPr>
        <w:t xml:space="preserve"> is computed based on the standard consumption develop by LWUA.</w:t>
      </w:r>
    </w:p>
    <w:p w:rsidR="002C4689" w:rsidRDefault="002C4689" w:rsidP="002C4689">
      <w:pPr>
        <w:spacing w:after="0"/>
        <w:ind w:left="360" w:firstLine="360"/>
        <w:jc w:val="both"/>
        <w:rPr>
          <w:rFonts w:ascii="Times New Roman" w:eastAsia="Batang" w:hAnsi="Times New Roman" w:cs="Times New Roman"/>
          <w:sz w:val="24"/>
          <w:szCs w:val="24"/>
        </w:rPr>
      </w:pPr>
    </w:p>
    <w:p w:rsidR="002C4689" w:rsidRDefault="002C4689" w:rsidP="002C4689">
      <w:pPr>
        <w:spacing w:after="0"/>
        <w:ind w:left="360" w:firstLine="360"/>
        <w:jc w:val="both"/>
        <w:rPr>
          <w:rFonts w:ascii="Times New Roman" w:eastAsia="Batang" w:hAnsi="Times New Roman" w:cs="Times New Roman"/>
          <w:sz w:val="24"/>
          <w:szCs w:val="24"/>
        </w:rPr>
      </w:pPr>
    </w:p>
    <w:p w:rsidR="00A95106" w:rsidRDefault="00A95106">
      <w:pPr>
        <w:rPr>
          <w:rFonts w:ascii="Times New Roman" w:eastAsia="Batang" w:hAnsi="Times New Roman" w:cs="Times New Roman"/>
          <w:b/>
          <w:sz w:val="24"/>
          <w:szCs w:val="24"/>
        </w:rPr>
      </w:pPr>
      <w:r>
        <w:rPr>
          <w:rFonts w:ascii="Times New Roman" w:eastAsia="Batang" w:hAnsi="Times New Roman" w:cs="Times New Roman"/>
          <w:b/>
          <w:sz w:val="24"/>
          <w:szCs w:val="24"/>
        </w:rPr>
        <w:br w:type="page"/>
      </w:r>
    </w:p>
    <w:p w:rsidR="002C4689" w:rsidRDefault="002C4689" w:rsidP="002C4689">
      <w:pPr>
        <w:spacing w:after="0"/>
        <w:ind w:left="360" w:firstLine="360"/>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 xml:space="preserve">Table </w:t>
      </w:r>
      <w:r w:rsidR="00084A09">
        <w:rPr>
          <w:rFonts w:ascii="Times New Roman" w:eastAsia="Batang" w:hAnsi="Times New Roman" w:cs="Times New Roman"/>
          <w:b/>
          <w:sz w:val="24"/>
          <w:szCs w:val="24"/>
        </w:rPr>
        <w:t>113</w:t>
      </w:r>
      <w:r w:rsidR="007F4EE8">
        <w:rPr>
          <w:rFonts w:ascii="Times New Roman" w:eastAsia="Batang" w:hAnsi="Times New Roman" w:cs="Times New Roman"/>
          <w:b/>
          <w:sz w:val="24"/>
          <w:szCs w:val="24"/>
        </w:rPr>
        <w:t xml:space="preserve">: </w:t>
      </w:r>
      <w:r w:rsidRPr="004919C0">
        <w:rPr>
          <w:rFonts w:ascii="Times New Roman" w:eastAsia="Batang" w:hAnsi="Times New Roman" w:cs="Times New Roman"/>
          <w:b/>
          <w:sz w:val="24"/>
          <w:szCs w:val="24"/>
        </w:rPr>
        <w:t>Standard Water Demand</w:t>
      </w:r>
    </w:p>
    <w:tbl>
      <w:tblPr>
        <w:tblStyle w:val="TableGrid"/>
        <w:tblW w:w="9621" w:type="dxa"/>
        <w:tblInd w:w="360" w:type="dxa"/>
        <w:tblLook w:val="04A0" w:firstRow="1" w:lastRow="0" w:firstColumn="1" w:lastColumn="0" w:noHBand="0" w:noVBand="1"/>
      </w:tblPr>
      <w:tblGrid>
        <w:gridCol w:w="3145"/>
        <w:gridCol w:w="2840"/>
        <w:gridCol w:w="3636"/>
      </w:tblGrid>
      <w:tr w:rsidR="002C4689" w:rsidRPr="004919C0" w:rsidTr="00A95106">
        <w:tc>
          <w:tcPr>
            <w:tcW w:w="3145" w:type="dxa"/>
          </w:tcPr>
          <w:p w:rsidR="002C4689" w:rsidRPr="004A70FF" w:rsidRDefault="002C4689" w:rsidP="00E61D77">
            <w:pPr>
              <w:jc w:val="both"/>
              <w:rPr>
                <w:rFonts w:ascii="Times New Roman" w:eastAsia="Batang" w:hAnsi="Times New Roman" w:cs="Times New Roman"/>
                <w:b/>
                <w:sz w:val="24"/>
                <w:szCs w:val="24"/>
              </w:rPr>
            </w:pPr>
            <w:r w:rsidRPr="004A70FF">
              <w:rPr>
                <w:rFonts w:ascii="Times New Roman" w:eastAsia="Batang" w:hAnsi="Times New Roman" w:cs="Times New Roman"/>
                <w:b/>
                <w:sz w:val="24"/>
                <w:szCs w:val="24"/>
              </w:rPr>
              <w:t>Type of Consumer</w:t>
            </w:r>
          </w:p>
        </w:tc>
        <w:tc>
          <w:tcPr>
            <w:tcW w:w="2840" w:type="dxa"/>
          </w:tcPr>
          <w:p w:rsidR="002C4689" w:rsidRPr="004A70FF" w:rsidRDefault="002C4689" w:rsidP="00E61D77">
            <w:pPr>
              <w:jc w:val="both"/>
              <w:rPr>
                <w:rFonts w:ascii="Times New Roman" w:eastAsia="Batang" w:hAnsi="Times New Roman" w:cs="Times New Roman"/>
                <w:b/>
                <w:sz w:val="24"/>
                <w:szCs w:val="24"/>
              </w:rPr>
            </w:pPr>
            <w:r w:rsidRPr="004A70FF">
              <w:rPr>
                <w:rFonts w:ascii="Times New Roman" w:eastAsia="Batang" w:hAnsi="Times New Roman" w:cs="Times New Roman"/>
                <w:b/>
                <w:sz w:val="24"/>
                <w:szCs w:val="24"/>
              </w:rPr>
              <w:t>Level II</w:t>
            </w:r>
          </w:p>
        </w:tc>
        <w:tc>
          <w:tcPr>
            <w:tcW w:w="0" w:type="auto"/>
          </w:tcPr>
          <w:p w:rsidR="002C4689" w:rsidRPr="004A70FF" w:rsidRDefault="002C4689" w:rsidP="00E61D77">
            <w:pPr>
              <w:jc w:val="both"/>
              <w:rPr>
                <w:rFonts w:ascii="Times New Roman" w:eastAsia="Batang" w:hAnsi="Times New Roman" w:cs="Times New Roman"/>
                <w:b/>
                <w:sz w:val="24"/>
                <w:szCs w:val="24"/>
              </w:rPr>
            </w:pPr>
            <w:r w:rsidRPr="004A70FF">
              <w:rPr>
                <w:rFonts w:ascii="Times New Roman" w:eastAsia="Batang" w:hAnsi="Times New Roman" w:cs="Times New Roman"/>
                <w:b/>
                <w:sz w:val="24"/>
                <w:szCs w:val="24"/>
              </w:rPr>
              <w:t>Level II</w:t>
            </w:r>
          </w:p>
        </w:tc>
      </w:tr>
      <w:tr w:rsidR="002C4689" w:rsidRPr="004919C0" w:rsidTr="00A95106">
        <w:tc>
          <w:tcPr>
            <w:tcW w:w="3145" w:type="dxa"/>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a. Residential</w:t>
            </w:r>
          </w:p>
        </w:tc>
        <w:tc>
          <w:tcPr>
            <w:tcW w:w="2840" w:type="dxa"/>
            <w:vAlign w:val="center"/>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 xml:space="preserve">60 </w:t>
            </w:r>
            <w:proofErr w:type="spellStart"/>
            <w:r w:rsidRPr="004919C0">
              <w:rPr>
                <w:rFonts w:ascii="Times New Roman" w:eastAsia="Batang" w:hAnsi="Times New Roman" w:cs="Times New Roman"/>
                <w:sz w:val="24"/>
                <w:szCs w:val="24"/>
              </w:rPr>
              <w:t>lcpd</w:t>
            </w:r>
            <w:proofErr w:type="spellEnd"/>
            <w:r w:rsidRPr="004919C0">
              <w:rPr>
                <w:rFonts w:ascii="Times New Roman" w:eastAsia="Batang" w:hAnsi="Times New Roman" w:cs="Times New Roman"/>
                <w:sz w:val="24"/>
                <w:szCs w:val="24"/>
              </w:rPr>
              <w:t xml:space="preserve"> communal faucet</w:t>
            </w:r>
          </w:p>
        </w:tc>
        <w:tc>
          <w:tcPr>
            <w:tcW w:w="0" w:type="auto"/>
            <w:vMerge w:val="restart"/>
            <w:vAlign w:val="center"/>
          </w:tcPr>
          <w:p w:rsidR="002C4689" w:rsidRPr="004919C0" w:rsidRDefault="002C4689" w:rsidP="007F4EE8">
            <w:pPr>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100-110l</w:t>
            </w:r>
            <w:r w:rsidR="007F4EE8">
              <w:rPr>
                <w:rFonts w:ascii="Times New Roman" w:eastAsia="Batang" w:hAnsi="Times New Roman" w:cs="Times New Roman"/>
                <w:sz w:val="24"/>
                <w:szCs w:val="24"/>
              </w:rPr>
              <w:t xml:space="preserve"> </w:t>
            </w:r>
            <w:proofErr w:type="spellStart"/>
            <w:r w:rsidRPr="004919C0">
              <w:rPr>
                <w:rFonts w:ascii="Times New Roman" w:eastAsia="Batang" w:hAnsi="Times New Roman" w:cs="Times New Roman"/>
                <w:sz w:val="24"/>
                <w:szCs w:val="24"/>
              </w:rPr>
              <w:t>cpd</w:t>
            </w:r>
            <w:proofErr w:type="spellEnd"/>
            <w:r w:rsidRPr="004919C0">
              <w:rPr>
                <w:rFonts w:ascii="Times New Roman" w:eastAsia="Batang" w:hAnsi="Times New Roman" w:cs="Times New Roman"/>
                <w:sz w:val="24"/>
                <w:szCs w:val="24"/>
              </w:rPr>
              <w:t xml:space="preserve"> individual connection</w:t>
            </w:r>
          </w:p>
        </w:tc>
      </w:tr>
      <w:tr w:rsidR="002C4689" w:rsidRPr="004919C0" w:rsidTr="00A95106">
        <w:tc>
          <w:tcPr>
            <w:tcW w:w="3145" w:type="dxa"/>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b. Commercial/Industrial</w:t>
            </w:r>
          </w:p>
        </w:tc>
        <w:tc>
          <w:tcPr>
            <w:tcW w:w="2840" w:type="dxa"/>
            <w:vAlign w:val="center"/>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 xml:space="preserve">1.0-2.0 </w:t>
            </w:r>
            <w:proofErr w:type="spellStart"/>
            <w:r w:rsidRPr="004919C0">
              <w:rPr>
                <w:rFonts w:ascii="Times New Roman" w:eastAsia="Batang" w:hAnsi="Times New Roman" w:cs="Times New Roman"/>
                <w:sz w:val="24"/>
                <w:szCs w:val="24"/>
              </w:rPr>
              <w:t>cumd</w:t>
            </w:r>
            <w:proofErr w:type="spellEnd"/>
            <w:r w:rsidRPr="004919C0">
              <w:rPr>
                <w:rFonts w:ascii="Times New Roman" w:eastAsia="Batang" w:hAnsi="Times New Roman" w:cs="Times New Roman"/>
                <w:sz w:val="24"/>
                <w:szCs w:val="24"/>
              </w:rPr>
              <w:t>/connection</w:t>
            </w:r>
          </w:p>
        </w:tc>
        <w:tc>
          <w:tcPr>
            <w:tcW w:w="0" w:type="auto"/>
            <w:vMerge/>
          </w:tcPr>
          <w:p w:rsidR="002C4689" w:rsidRPr="004919C0" w:rsidRDefault="002C4689" w:rsidP="007F4EE8">
            <w:pPr>
              <w:rPr>
                <w:rFonts w:ascii="Times New Roman" w:eastAsia="Batang" w:hAnsi="Times New Roman" w:cs="Times New Roman"/>
                <w:sz w:val="24"/>
                <w:szCs w:val="24"/>
              </w:rPr>
            </w:pPr>
          </w:p>
        </w:tc>
      </w:tr>
      <w:tr w:rsidR="002C4689" w:rsidRPr="004919C0" w:rsidTr="00A95106">
        <w:tc>
          <w:tcPr>
            <w:tcW w:w="3145" w:type="dxa"/>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c. Institutional</w:t>
            </w:r>
          </w:p>
        </w:tc>
        <w:tc>
          <w:tcPr>
            <w:tcW w:w="2840" w:type="dxa"/>
            <w:vAlign w:val="center"/>
          </w:tcPr>
          <w:p w:rsidR="002C4689" w:rsidRPr="004919C0" w:rsidRDefault="002C4689" w:rsidP="007F4EE8">
            <w:pPr>
              <w:rPr>
                <w:rFonts w:ascii="Times New Roman" w:eastAsia="Batang" w:hAnsi="Times New Roman" w:cs="Times New Roman"/>
                <w:sz w:val="24"/>
                <w:szCs w:val="24"/>
              </w:rPr>
            </w:pPr>
            <w:r w:rsidRPr="004919C0">
              <w:rPr>
                <w:rFonts w:ascii="Times New Roman" w:eastAsia="Batang" w:hAnsi="Times New Roman" w:cs="Times New Roman"/>
                <w:sz w:val="24"/>
                <w:szCs w:val="24"/>
              </w:rPr>
              <w:t xml:space="preserve">3.0 </w:t>
            </w:r>
            <w:proofErr w:type="spellStart"/>
            <w:r w:rsidRPr="004919C0">
              <w:rPr>
                <w:rFonts w:ascii="Times New Roman" w:eastAsia="Batang" w:hAnsi="Times New Roman" w:cs="Times New Roman"/>
                <w:sz w:val="24"/>
                <w:szCs w:val="24"/>
              </w:rPr>
              <w:t>cumd</w:t>
            </w:r>
            <w:proofErr w:type="spellEnd"/>
            <w:r w:rsidRPr="004919C0">
              <w:rPr>
                <w:rFonts w:ascii="Times New Roman" w:eastAsia="Batang" w:hAnsi="Times New Roman" w:cs="Times New Roman"/>
                <w:sz w:val="24"/>
                <w:szCs w:val="24"/>
              </w:rPr>
              <w:t>/connection</w:t>
            </w:r>
          </w:p>
        </w:tc>
        <w:tc>
          <w:tcPr>
            <w:tcW w:w="0" w:type="auto"/>
            <w:vMerge/>
          </w:tcPr>
          <w:p w:rsidR="002C4689" w:rsidRPr="004919C0" w:rsidRDefault="002C4689" w:rsidP="007F4EE8">
            <w:pPr>
              <w:rPr>
                <w:rFonts w:ascii="Times New Roman" w:eastAsia="Batang" w:hAnsi="Times New Roman" w:cs="Times New Roman"/>
                <w:sz w:val="24"/>
                <w:szCs w:val="24"/>
              </w:rPr>
            </w:pPr>
          </w:p>
        </w:tc>
      </w:tr>
    </w:tbl>
    <w:p w:rsidR="002C4689" w:rsidRDefault="002C4689" w:rsidP="007F4EE8">
      <w:pPr>
        <w:spacing w:after="0"/>
        <w:rPr>
          <w:rFonts w:ascii="Times New Roman" w:eastAsia="Batang" w:hAnsi="Times New Roman" w:cs="Times New Roman"/>
          <w:sz w:val="24"/>
          <w:szCs w:val="24"/>
        </w:rPr>
      </w:pPr>
    </w:p>
    <w:p w:rsidR="007F4EE8" w:rsidRDefault="007F4EE8" w:rsidP="007F4EE8">
      <w:pPr>
        <w:spacing w:after="0"/>
        <w:rPr>
          <w:rFonts w:ascii="Times New Roman" w:eastAsia="Batang" w:hAnsi="Times New Roman" w:cs="Times New Roman"/>
          <w:sz w:val="24"/>
          <w:szCs w:val="24"/>
        </w:rPr>
      </w:pPr>
    </w:p>
    <w:p w:rsidR="002C4689" w:rsidRPr="00120908" w:rsidRDefault="002C4689" w:rsidP="002C4689">
      <w:pPr>
        <w:spacing w:after="0"/>
        <w:jc w:val="both"/>
        <w:rPr>
          <w:rFonts w:ascii="Times New Roman" w:eastAsia="Batang" w:hAnsi="Times New Roman" w:cs="Times New Roman"/>
          <w:b/>
          <w:sz w:val="24"/>
          <w:szCs w:val="24"/>
        </w:rPr>
      </w:pPr>
      <w:r w:rsidRPr="004919C0">
        <w:rPr>
          <w:rFonts w:ascii="Times New Roman" w:eastAsia="Batang" w:hAnsi="Times New Roman" w:cs="Times New Roman"/>
          <w:b/>
          <w:sz w:val="24"/>
          <w:szCs w:val="24"/>
        </w:rPr>
        <w:t>Water requirement</w:t>
      </w:r>
    </w:p>
    <w:p w:rsidR="002C4689" w:rsidRPr="00120908" w:rsidRDefault="002C4689" w:rsidP="002C4689">
      <w:pPr>
        <w:pStyle w:val="ListParagraph"/>
        <w:spacing w:after="0"/>
        <w:jc w:val="both"/>
        <w:rPr>
          <w:rFonts w:ascii="Times New Roman" w:eastAsia="Batang" w:hAnsi="Times New Roman" w:cs="Times New Roman"/>
          <w:sz w:val="24"/>
          <w:szCs w:val="24"/>
        </w:rPr>
      </w:pPr>
    </w:p>
    <w:p w:rsidR="002C4689" w:rsidRPr="004919C0" w:rsidRDefault="002C4689" w:rsidP="002C4689">
      <w:pPr>
        <w:spacing w:after="0"/>
        <w:ind w:firstLine="360"/>
        <w:jc w:val="both"/>
        <w:rPr>
          <w:rFonts w:ascii="Times New Roman" w:eastAsia="Batang" w:hAnsi="Times New Roman" w:cs="Times New Roman"/>
          <w:sz w:val="24"/>
          <w:szCs w:val="24"/>
        </w:rPr>
      </w:pPr>
      <w:r w:rsidRPr="004919C0">
        <w:rPr>
          <w:rFonts w:ascii="Times New Roman" w:eastAsia="Batang" w:hAnsi="Times New Roman" w:cs="Times New Roman"/>
          <w:sz w:val="24"/>
          <w:szCs w:val="24"/>
        </w:rPr>
        <w:t xml:space="preserve">The projected water consumption for residential use by year 2026 is 2,443,800 </w:t>
      </w:r>
      <w:proofErr w:type="spellStart"/>
      <w:r w:rsidRPr="004919C0">
        <w:rPr>
          <w:rFonts w:ascii="Times New Roman" w:eastAsia="Batang" w:hAnsi="Times New Roman" w:cs="Times New Roman"/>
          <w:sz w:val="24"/>
          <w:szCs w:val="24"/>
        </w:rPr>
        <w:t>liter</w:t>
      </w:r>
      <w:proofErr w:type="spellEnd"/>
      <w:r w:rsidRPr="004919C0">
        <w:rPr>
          <w:rFonts w:ascii="Times New Roman" w:eastAsia="Batang" w:hAnsi="Times New Roman" w:cs="Times New Roman"/>
          <w:sz w:val="24"/>
          <w:szCs w:val="24"/>
        </w:rPr>
        <w:t xml:space="preserve"> per capita per day.</w:t>
      </w:r>
    </w:p>
    <w:p w:rsidR="002C4689" w:rsidRPr="004919C0" w:rsidRDefault="002C4689" w:rsidP="002C4689">
      <w:pPr>
        <w:spacing w:after="0"/>
        <w:ind w:firstLine="360"/>
        <w:jc w:val="both"/>
        <w:rPr>
          <w:rFonts w:ascii="Times New Roman" w:eastAsia="Batang" w:hAnsi="Times New Roman" w:cs="Times New Roman"/>
          <w:sz w:val="24"/>
          <w:szCs w:val="24"/>
        </w:rPr>
      </w:pPr>
    </w:p>
    <w:p w:rsidR="002C4689" w:rsidRPr="00E869B0" w:rsidRDefault="002C4689" w:rsidP="002C4689">
      <w:pPr>
        <w:spacing w:after="0"/>
        <w:ind w:firstLine="360"/>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084A09">
        <w:rPr>
          <w:rFonts w:ascii="Times New Roman" w:eastAsia="Batang" w:hAnsi="Times New Roman" w:cs="Times New Roman"/>
          <w:b/>
          <w:sz w:val="24"/>
          <w:szCs w:val="24"/>
        </w:rPr>
        <w:t>114</w:t>
      </w:r>
      <w:r w:rsidR="007F4EE8">
        <w:rPr>
          <w:rFonts w:ascii="Times New Roman" w:eastAsia="Batang" w:hAnsi="Times New Roman" w:cs="Times New Roman"/>
          <w:b/>
          <w:sz w:val="24"/>
          <w:szCs w:val="24"/>
        </w:rPr>
        <w:t xml:space="preserve">: </w:t>
      </w:r>
      <w:r w:rsidRPr="00E869B0">
        <w:rPr>
          <w:rFonts w:ascii="Times New Roman" w:eastAsia="Batang" w:hAnsi="Times New Roman" w:cs="Times New Roman"/>
          <w:b/>
          <w:sz w:val="24"/>
          <w:szCs w:val="24"/>
        </w:rPr>
        <w:t>Projected Water Consumption</w:t>
      </w:r>
    </w:p>
    <w:tbl>
      <w:tblPr>
        <w:tblW w:w="4766" w:type="dxa"/>
        <w:jc w:val="center"/>
        <w:tblLook w:val="04A0" w:firstRow="1" w:lastRow="0" w:firstColumn="1" w:lastColumn="0" w:noHBand="0" w:noVBand="1"/>
      </w:tblPr>
      <w:tblGrid>
        <w:gridCol w:w="810"/>
        <w:gridCol w:w="2086"/>
        <w:gridCol w:w="1870"/>
      </w:tblGrid>
      <w:tr w:rsidR="002C4689" w:rsidRPr="00E869B0" w:rsidTr="007F4EE8">
        <w:trPr>
          <w:trHeight w:val="675"/>
          <w:jc w:val="center"/>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689" w:rsidRPr="00E869B0" w:rsidRDefault="002C4689" w:rsidP="007F4EE8">
            <w:pPr>
              <w:spacing w:after="0" w:line="240" w:lineRule="auto"/>
              <w:jc w:val="center"/>
              <w:rPr>
                <w:rFonts w:ascii="Times New Roman" w:eastAsia="Batang" w:hAnsi="Times New Roman" w:cs="Times New Roman"/>
                <w:b/>
                <w:sz w:val="24"/>
                <w:szCs w:val="24"/>
              </w:rPr>
            </w:pPr>
            <w:r w:rsidRPr="00E869B0">
              <w:rPr>
                <w:rFonts w:ascii="Times New Roman" w:eastAsia="Batang" w:hAnsi="Times New Roman" w:cs="Times New Roman"/>
                <w:b/>
                <w:sz w:val="24"/>
                <w:szCs w:val="24"/>
              </w:rPr>
              <w:t>Year</w:t>
            </w:r>
          </w:p>
        </w:tc>
        <w:tc>
          <w:tcPr>
            <w:tcW w:w="2086" w:type="dxa"/>
            <w:tcBorders>
              <w:top w:val="single" w:sz="4" w:space="0" w:color="auto"/>
              <w:left w:val="nil"/>
              <w:bottom w:val="single" w:sz="4" w:space="0" w:color="auto"/>
              <w:right w:val="single" w:sz="4" w:space="0" w:color="auto"/>
            </w:tcBorders>
            <w:shd w:val="clear" w:color="auto" w:fill="FFFFFF" w:themeFill="background1"/>
            <w:vAlign w:val="center"/>
            <w:hideMark/>
          </w:tcPr>
          <w:p w:rsidR="002C4689" w:rsidRPr="00E869B0" w:rsidRDefault="002C4689" w:rsidP="007F4EE8">
            <w:pPr>
              <w:spacing w:after="0" w:line="240" w:lineRule="auto"/>
              <w:jc w:val="center"/>
              <w:rPr>
                <w:rFonts w:ascii="Times New Roman" w:eastAsia="Batang" w:hAnsi="Times New Roman" w:cs="Times New Roman"/>
                <w:b/>
                <w:sz w:val="24"/>
                <w:szCs w:val="24"/>
              </w:rPr>
            </w:pPr>
            <w:r w:rsidRPr="00E869B0">
              <w:rPr>
                <w:rFonts w:ascii="Times New Roman" w:eastAsia="Batang" w:hAnsi="Times New Roman" w:cs="Times New Roman"/>
                <w:b/>
                <w:sz w:val="24"/>
                <w:szCs w:val="24"/>
              </w:rPr>
              <w:t>Projected No. of Households</w:t>
            </w:r>
          </w:p>
        </w:tc>
        <w:tc>
          <w:tcPr>
            <w:tcW w:w="1870" w:type="dxa"/>
            <w:tcBorders>
              <w:top w:val="single" w:sz="4" w:space="0" w:color="auto"/>
              <w:left w:val="nil"/>
              <w:bottom w:val="single" w:sz="4" w:space="0" w:color="auto"/>
              <w:right w:val="single" w:sz="4" w:space="0" w:color="auto"/>
            </w:tcBorders>
            <w:shd w:val="clear" w:color="auto" w:fill="auto"/>
            <w:noWrap/>
            <w:vAlign w:val="center"/>
            <w:hideMark/>
          </w:tcPr>
          <w:p w:rsidR="002C4689" w:rsidRPr="00E869B0" w:rsidRDefault="007F4EE8" w:rsidP="007F4EE8">
            <w:pPr>
              <w:spacing w:after="0" w:line="240" w:lineRule="auto"/>
              <w:jc w:val="center"/>
              <w:rPr>
                <w:rFonts w:ascii="Times New Roman" w:eastAsia="Batang" w:hAnsi="Times New Roman" w:cs="Times New Roman"/>
                <w:b/>
                <w:sz w:val="24"/>
                <w:szCs w:val="24"/>
              </w:rPr>
            </w:pPr>
            <w:r w:rsidRPr="00E869B0">
              <w:rPr>
                <w:rFonts w:ascii="Times New Roman" w:eastAsia="Batang" w:hAnsi="Times New Roman" w:cs="Times New Roman"/>
                <w:b/>
                <w:sz w:val="24"/>
                <w:szCs w:val="24"/>
              </w:rPr>
              <w:t>Litre</w:t>
            </w:r>
            <w:r w:rsidR="002C4689" w:rsidRPr="00E869B0">
              <w:rPr>
                <w:rFonts w:ascii="Times New Roman" w:eastAsia="Batang" w:hAnsi="Times New Roman" w:cs="Times New Roman"/>
                <w:b/>
                <w:sz w:val="24"/>
                <w:szCs w:val="24"/>
              </w:rPr>
              <w:t>/</w:t>
            </w:r>
            <w:r>
              <w:rPr>
                <w:rFonts w:ascii="Times New Roman" w:eastAsia="Batang" w:hAnsi="Times New Roman" w:cs="Times New Roman"/>
                <w:b/>
                <w:sz w:val="24"/>
                <w:szCs w:val="24"/>
              </w:rPr>
              <w:t xml:space="preserve"> C</w:t>
            </w:r>
            <w:r w:rsidR="002C4689" w:rsidRPr="00E869B0">
              <w:rPr>
                <w:rFonts w:ascii="Times New Roman" w:eastAsia="Batang" w:hAnsi="Times New Roman" w:cs="Times New Roman"/>
                <w:b/>
                <w:sz w:val="24"/>
                <w:szCs w:val="24"/>
              </w:rPr>
              <w:t>apita/</w:t>
            </w:r>
            <w:r>
              <w:rPr>
                <w:rFonts w:ascii="Times New Roman" w:eastAsia="Batang" w:hAnsi="Times New Roman" w:cs="Times New Roman"/>
                <w:b/>
                <w:sz w:val="24"/>
                <w:szCs w:val="24"/>
              </w:rPr>
              <w:t xml:space="preserve"> </w:t>
            </w:r>
            <w:r w:rsidR="002C4689" w:rsidRPr="00E869B0">
              <w:rPr>
                <w:rFonts w:ascii="Times New Roman" w:eastAsia="Batang" w:hAnsi="Times New Roman" w:cs="Times New Roman"/>
                <w:b/>
                <w:sz w:val="24"/>
                <w:szCs w:val="24"/>
              </w:rPr>
              <w:t>day</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2015</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21,132</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2,113,200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2016</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21,413</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2,141,300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2017</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21,698</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2,169,800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2018</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21,986</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2,198,600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2019</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22,279</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2,227,900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2020</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22,575</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2,257,500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2021</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22,875</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2,287,500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2022</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23,180</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2,318,000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2023</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23,488</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2,348,800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2024</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23,800</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2,380,000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2025</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24,117</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2,411,700</w:t>
            </w:r>
          </w:p>
        </w:tc>
      </w:tr>
      <w:tr w:rsidR="002C4689" w:rsidRPr="004919C0" w:rsidTr="007F4EE8">
        <w:trPr>
          <w:trHeight w:val="25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2026</w:t>
            </w:r>
          </w:p>
        </w:tc>
        <w:tc>
          <w:tcPr>
            <w:tcW w:w="2086" w:type="dxa"/>
            <w:tcBorders>
              <w:top w:val="nil"/>
              <w:left w:val="nil"/>
              <w:bottom w:val="single" w:sz="4" w:space="0" w:color="auto"/>
              <w:right w:val="single" w:sz="4" w:space="0" w:color="auto"/>
            </w:tcBorders>
            <w:shd w:val="clear" w:color="auto" w:fill="FFFFFF" w:themeFill="background1"/>
            <w:vAlign w:val="center"/>
            <w:hideMark/>
          </w:tcPr>
          <w:p w:rsidR="002C4689" w:rsidRPr="004919C0" w:rsidRDefault="002C4689" w:rsidP="00E61D77">
            <w:pPr>
              <w:spacing w:after="0" w:line="240" w:lineRule="auto"/>
              <w:jc w:val="center"/>
              <w:rPr>
                <w:rFonts w:ascii="Times New Roman" w:eastAsia="Batang" w:hAnsi="Times New Roman" w:cs="Times New Roman"/>
                <w:sz w:val="24"/>
                <w:szCs w:val="24"/>
              </w:rPr>
            </w:pPr>
            <w:r w:rsidRPr="004919C0">
              <w:rPr>
                <w:rFonts w:ascii="Times New Roman" w:eastAsia="Batang" w:hAnsi="Times New Roman" w:cs="Times New Roman"/>
                <w:sz w:val="24"/>
                <w:szCs w:val="24"/>
              </w:rPr>
              <w:t>24,438</w:t>
            </w:r>
          </w:p>
        </w:tc>
        <w:tc>
          <w:tcPr>
            <w:tcW w:w="1870" w:type="dxa"/>
            <w:tcBorders>
              <w:top w:val="nil"/>
              <w:left w:val="nil"/>
              <w:bottom w:val="single" w:sz="4" w:space="0" w:color="auto"/>
              <w:right w:val="single" w:sz="4" w:space="0" w:color="auto"/>
            </w:tcBorders>
            <w:shd w:val="clear" w:color="auto" w:fill="auto"/>
            <w:noWrap/>
            <w:vAlign w:val="bottom"/>
            <w:hideMark/>
          </w:tcPr>
          <w:p w:rsidR="002C4689" w:rsidRPr="004919C0" w:rsidRDefault="002C4689" w:rsidP="00E61D77">
            <w:pPr>
              <w:spacing w:after="0" w:line="240" w:lineRule="auto"/>
              <w:jc w:val="right"/>
              <w:rPr>
                <w:rFonts w:ascii="Times New Roman" w:eastAsia="Batang" w:hAnsi="Times New Roman" w:cs="Times New Roman"/>
                <w:sz w:val="24"/>
                <w:szCs w:val="24"/>
              </w:rPr>
            </w:pPr>
            <w:r w:rsidRPr="004919C0">
              <w:rPr>
                <w:rFonts w:ascii="Times New Roman" w:eastAsia="Batang" w:hAnsi="Times New Roman" w:cs="Times New Roman"/>
                <w:sz w:val="24"/>
                <w:szCs w:val="24"/>
              </w:rPr>
              <w:t>2,443,800</w:t>
            </w:r>
          </w:p>
        </w:tc>
      </w:tr>
    </w:tbl>
    <w:p w:rsidR="002C4689" w:rsidRPr="00BD05C6" w:rsidRDefault="002C4689" w:rsidP="002C4689">
      <w:pPr>
        <w:spacing w:after="0"/>
        <w:jc w:val="both"/>
        <w:rPr>
          <w:rFonts w:ascii="Times New Roman" w:eastAsia="Batang" w:hAnsi="Times New Roman" w:cs="Times New Roman"/>
          <w:color w:val="FF0000"/>
          <w:sz w:val="24"/>
          <w:szCs w:val="24"/>
        </w:rPr>
      </w:pPr>
    </w:p>
    <w:p w:rsidR="002C4689" w:rsidRPr="00483704" w:rsidRDefault="002C4689" w:rsidP="002C4689">
      <w:pPr>
        <w:spacing w:after="0" w:line="360" w:lineRule="auto"/>
        <w:ind w:firstLine="720"/>
        <w:jc w:val="both"/>
        <w:rPr>
          <w:rFonts w:ascii="Times New Roman" w:eastAsia="Batang" w:hAnsi="Times New Roman" w:cs="Times New Roman"/>
          <w:sz w:val="24"/>
          <w:szCs w:val="24"/>
        </w:rPr>
      </w:pPr>
      <w:r w:rsidRPr="00483704">
        <w:rPr>
          <w:rFonts w:ascii="Times New Roman" w:eastAsia="Batang" w:hAnsi="Times New Roman" w:cs="Times New Roman"/>
          <w:sz w:val="24"/>
          <w:szCs w:val="24"/>
        </w:rPr>
        <w:t xml:space="preserve">Institutional will </w:t>
      </w:r>
      <w:proofErr w:type="gramStart"/>
      <w:r w:rsidRPr="00483704">
        <w:rPr>
          <w:rFonts w:ascii="Times New Roman" w:eastAsia="Batang" w:hAnsi="Times New Roman" w:cs="Times New Roman"/>
          <w:sz w:val="24"/>
          <w:szCs w:val="24"/>
        </w:rPr>
        <w:t>be needing</w:t>
      </w:r>
      <w:proofErr w:type="gramEnd"/>
      <w:r w:rsidRPr="00483704">
        <w:rPr>
          <w:rFonts w:ascii="Times New Roman" w:eastAsia="Batang" w:hAnsi="Times New Roman" w:cs="Times New Roman"/>
          <w:sz w:val="24"/>
          <w:szCs w:val="24"/>
        </w:rPr>
        <w:t xml:space="preserve"> 3 cubic meters per day per connection.  The Municipality of </w:t>
      </w:r>
      <w:proofErr w:type="spellStart"/>
      <w:r w:rsidRPr="00483704">
        <w:rPr>
          <w:rFonts w:ascii="Times New Roman" w:eastAsia="Batang" w:hAnsi="Times New Roman" w:cs="Times New Roman"/>
          <w:sz w:val="24"/>
          <w:szCs w:val="24"/>
        </w:rPr>
        <w:t>Mangaldan</w:t>
      </w:r>
      <w:proofErr w:type="spellEnd"/>
      <w:r w:rsidRPr="00483704">
        <w:rPr>
          <w:rFonts w:ascii="Times New Roman" w:eastAsia="Batang" w:hAnsi="Times New Roman" w:cs="Times New Roman"/>
          <w:sz w:val="24"/>
          <w:szCs w:val="24"/>
        </w:rPr>
        <w:t xml:space="preserve"> has schools and public buildings connected to the </w:t>
      </w:r>
      <w:proofErr w:type="spellStart"/>
      <w:r w:rsidRPr="00483704">
        <w:rPr>
          <w:rFonts w:ascii="Times New Roman" w:eastAsia="Batang" w:hAnsi="Times New Roman" w:cs="Times New Roman"/>
          <w:sz w:val="24"/>
          <w:szCs w:val="24"/>
        </w:rPr>
        <w:t>Mangaldan</w:t>
      </w:r>
      <w:proofErr w:type="spellEnd"/>
      <w:r w:rsidR="000F1CAB">
        <w:rPr>
          <w:rFonts w:ascii="Times New Roman" w:eastAsia="Batang" w:hAnsi="Times New Roman" w:cs="Times New Roman"/>
          <w:sz w:val="24"/>
          <w:szCs w:val="24"/>
        </w:rPr>
        <w:t xml:space="preserve"> </w:t>
      </w:r>
      <w:r w:rsidRPr="00483704">
        <w:rPr>
          <w:rFonts w:ascii="Times New Roman" w:eastAsia="Batang" w:hAnsi="Times New Roman" w:cs="Times New Roman"/>
          <w:sz w:val="24"/>
          <w:szCs w:val="24"/>
        </w:rPr>
        <w:t>Water District.  Based on the standard requirement institutional establishments required a total water demand of 72 cubic meters per day.</w:t>
      </w:r>
    </w:p>
    <w:p w:rsidR="002C4689" w:rsidRPr="00483704" w:rsidRDefault="002C4689" w:rsidP="002C4689">
      <w:pPr>
        <w:spacing w:after="0" w:line="360" w:lineRule="auto"/>
        <w:ind w:firstLine="720"/>
        <w:jc w:val="both"/>
        <w:rPr>
          <w:rFonts w:ascii="Times New Roman" w:eastAsia="Batang" w:hAnsi="Times New Roman" w:cs="Times New Roman"/>
          <w:sz w:val="24"/>
          <w:szCs w:val="24"/>
        </w:rPr>
      </w:pPr>
      <w:r w:rsidRPr="00483704">
        <w:rPr>
          <w:rFonts w:ascii="Times New Roman" w:eastAsia="Batang" w:hAnsi="Times New Roman" w:cs="Times New Roman"/>
          <w:sz w:val="24"/>
          <w:szCs w:val="24"/>
        </w:rPr>
        <w:t xml:space="preserve">Commercial and Industrial requires a total water demand of 234 cubic </w:t>
      </w:r>
      <w:proofErr w:type="gramStart"/>
      <w:r w:rsidRPr="00483704">
        <w:rPr>
          <w:rFonts w:ascii="Times New Roman" w:eastAsia="Batang" w:hAnsi="Times New Roman" w:cs="Times New Roman"/>
          <w:sz w:val="24"/>
          <w:szCs w:val="24"/>
        </w:rPr>
        <w:t>meter</w:t>
      </w:r>
      <w:proofErr w:type="gramEnd"/>
      <w:r w:rsidRPr="00483704">
        <w:rPr>
          <w:rFonts w:ascii="Times New Roman" w:eastAsia="Batang" w:hAnsi="Times New Roman" w:cs="Times New Roman"/>
          <w:sz w:val="24"/>
          <w:szCs w:val="24"/>
        </w:rPr>
        <w:t xml:space="preserve"> per connection per day. </w:t>
      </w:r>
    </w:p>
    <w:p w:rsidR="002C4689" w:rsidRPr="00BD05C6" w:rsidRDefault="002C4689" w:rsidP="002C4689">
      <w:pPr>
        <w:spacing w:after="0" w:line="360" w:lineRule="auto"/>
        <w:jc w:val="both"/>
        <w:rPr>
          <w:rFonts w:ascii="Times New Roman" w:eastAsia="Batang" w:hAnsi="Times New Roman" w:cs="Times New Roman"/>
          <w:color w:val="FF0000"/>
          <w:sz w:val="24"/>
          <w:szCs w:val="24"/>
        </w:rPr>
      </w:pPr>
    </w:p>
    <w:p w:rsidR="00A95106" w:rsidRDefault="00A95106">
      <w:pPr>
        <w:rPr>
          <w:rFonts w:ascii="Times New Roman" w:eastAsia="Batang" w:hAnsi="Times New Roman" w:cs="Times New Roman"/>
          <w:b/>
          <w:sz w:val="24"/>
          <w:szCs w:val="24"/>
        </w:rPr>
      </w:pPr>
      <w:r>
        <w:rPr>
          <w:rFonts w:ascii="Times New Roman" w:eastAsia="Batang" w:hAnsi="Times New Roman" w:cs="Times New Roman"/>
          <w:b/>
          <w:sz w:val="24"/>
          <w:szCs w:val="24"/>
        </w:rPr>
        <w:br w:type="page"/>
      </w:r>
    </w:p>
    <w:p w:rsidR="002C4689" w:rsidRPr="00120908" w:rsidRDefault="002C4689" w:rsidP="002C4689">
      <w:pPr>
        <w:tabs>
          <w:tab w:val="left" w:pos="450"/>
          <w:tab w:val="left" w:pos="630"/>
          <w:tab w:val="left" w:pos="1170"/>
        </w:tabs>
        <w:spacing w:after="0"/>
        <w:ind w:left="1080"/>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 xml:space="preserve">Table </w:t>
      </w:r>
      <w:r w:rsidR="00084A09">
        <w:rPr>
          <w:rFonts w:ascii="Times New Roman" w:eastAsia="Batang" w:hAnsi="Times New Roman" w:cs="Times New Roman"/>
          <w:b/>
          <w:sz w:val="24"/>
          <w:szCs w:val="24"/>
        </w:rPr>
        <w:t>115</w:t>
      </w:r>
      <w:r w:rsidR="00A574DD">
        <w:rPr>
          <w:rFonts w:ascii="Times New Roman" w:eastAsia="Batang" w:hAnsi="Times New Roman" w:cs="Times New Roman"/>
          <w:b/>
          <w:sz w:val="24"/>
          <w:szCs w:val="24"/>
        </w:rPr>
        <w:t xml:space="preserve">: </w:t>
      </w:r>
      <w:r w:rsidR="008610DD">
        <w:rPr>
          <w:rFonts w:ascii="Times New Roman" w:eastAsia="Batang" w:hAnsi="Times New Roman" w:cs="Times New Roman"/>
          <w:b/>
          <w:sz w:val="24"/>
          <w:szCs w:val="24"/>
        </w:rPr>
        <w:t>Water</w:t>
      </w:r>
      <w:r w:rsidR="00797E04">
        <w:rPr>
          <w:rFonts w:ascii="Times New Roman" w:eastAsia="Batang" w:hAnsi="Times New Roman" w:cs="Times New Roman"/>
          <w:b/>
          <w:sz w:val="24"/>
          <w:szCs w:val="24"/>
        </w:rPr>
        <w:t xml:space="preserve"> Matrix An</w:t>
      </w:r>
      <w:bookmarkStart w:id="0" w:name="_GoBack"/>
      <w:bookmarkEnd w:id="0"/>
      <w:r w:rsidR="00797E04">
        <w:rPr>
          <w:rFonts w:ascii="Times New Roman" w:eastAsia="Batang" w:hAnsi="Times New Roman" w:cs="Times New Roman"/>
          <w:b/>
          <w:sz w:val="24"/>
          <w:szCs w:val="24"/>
        </w:rPr>
        <w:t>alysis</w:t>
      </w:r>
    </w:p>
    <w:tbl>
      <w:tblPr>
        <w:tblStyle w:val="TableGrid"/>
        <w:tblW w:w="9491" w:type="dxa"/>
        <w:tblInd w:w="817" w:type="dxa"/>
        <w:tblLook w:val="04A0" w:firstRow="1" w:lastRow="0" w:firstColumn="1" w:lastColumn="0" w:noHBand="0" w:noVBand="1"/>
      </w:tblPr>
      <w:tblGrid>
        <w:gridCol w:w="3798"/>
        <w:gridCol w:w="2862"/>
        <w:gridCol w:w="2831"/>
      </w:tblGrid>
      <w:tr w:rsidR="002C4689" w:rsidRPr="004F2E41" w:rsidTr="00763527">
        <w:tc>
          <w:tcPr>
            <w:tcW w:w="3798" w:type="dxa"/>
            <w:vAlign w:val="center"/>
          </w:tcPr>
          <w:p w:rsidR="002C4689" w:rsidRPr="004A70FF" w:rsidRDefault="002C4689" w:rsidP="00E61D77">
            <w:pPr>
              <w:pStyle w:val="ListParagraph"/>
              <w:ind w:left="0"/>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Technical Findings/Observations</w:t>
            </w:r>
          </w:p>
        </w:tc>
        <w:tc>
          <w:tcPr>
            <w:tcW w:w="2862" w:type="dxa"/>
            <w:vAlign w:val="center"/>
          </w:tcPr>
          <w:p w:rsidR="002C4689" w:rsidRPr="004A70FF" w:rsidRDefault="002C4689" w:rsidP="00E61D77">
            <w:pPr>
              <w:pStyle w:val="ListParagraph"/>
              <w:ind w:left="0"/>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Implications</w:t>
            </w:r>
          </w:p>
          <w:p w:rsidR="002C4689" w:rsidRPr="004A70FF" w:rsidRDefault="002C4689" w:rsidP="00E61D77">
            <w:pPr>
              <w:pStyle w:val="ListParagraph"/>
              <w:ind w:left="0"/>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 xml:space="preserve"> (Effects)</w:t>
            </w:r>
          </w:p>
        </w:tc>
        <w:tc>
          <w:tcPr>
            <w:tcW w:w="2831" w:type="dxa"/>
            <w:vAlign w:val="center"/>
          </w:tcPr>
          <w:p w:rsidR="002C4689" w:rsidRPr="004A70FF" w:rsidRDefault="002C4689" w:rsidP="00E61D77">
            <w:pPr>
              <w:pStyle w:val="ListParagraph"/>
              <w:ind w:left="0"/>
              <w:jc w:val="center"/>
              <w:rPr>
                <w:rFonts w:ascii="Times New Roman" w:eastAsia="Batang" w:hAnsi="Times New Roman" w:cs="Times New Roman"/>
                <w:b/>
                <w:sz w:val="24"/>
                <w:szCs w:val="24"/>
              </w:rPr>
            </w:pPr>
            <w:r w:rsidRPr="004A70FF">
              <w:rPr>
                <w:rFonts w:ascii="Times New Roman" w:eastAsia="Batang" w:hAnsi="Times New Roman" w:cs="Times New Roman"/>
                <w:b/>
                <w:sz w:val="24"/>
                <w:szCs w:val="24"/>
              </w:rPr>
              <w:t>Policy Options / Recommendations</w:t>
            </w:r>
          </w:p>
        </w:tc>
      </w:tr>
      <w:tr w:rsidR="002C4689" w:rsidRPr="004F2E41" w:rsidTr="00763527">
        <w:tc>
          <w:tcPr>
            <w:tcW w:w="3798"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Growing number of concessionaires/households availing of MAWAD services.</w:t>
            </w:r>
          </w:p>
        </w:tc>
        <w:tc>
          <w:tcPr>
            <w:tcW w:w="2862"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 xml:space="preserve">May </w:t>
            </w:r>
            <w:proofErr w:type="gramStart"/>
            <w:r>
              <w:rPr>
                <w:rFonts w:ascii="Times New Roman" w:eastAsia="Batang" w:hAnsi="Times New Roman" w:cs="Times New Roman"/>
                <w:sz w:val="24"/>
                <w:szCs w:val="24"/>
              </w:rPr>
              <w:t>arise</w:t>
            </w:r>
            <w:proofErr w:type="gramEnd"/>
            <w:r>
              <w:rPr>
                <w:rFonts w:ascii="Times New Roman" w:eastAsia="Batang" w:hAnsi="Times New Roman" w:cs="Times New Roman"/>
                <w:sz w:val="24"/>
                <w:szCs w:val="24"/>
              </w:rPr>
              <w:t xml:space="preserve"> an insufficient supply of water.</w:t>
            </w:r>
          </w:p>
        </w:tc>
        <w:tc>
          <w:tcPr>
            <w:tcW w:w="2831"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 xml:space="preserve">Construction of additional deep wells and elevated reservoir. </w:t>
            </w:r>
          </w:p>
        </w:tc>
      </w:tr>
      <w:tr w:rsidR="002C4689" w:rsidRPr="004F2E41" w:rsidTr="00763527">
        <w:tc>
          <w:tcPr>
            <w:tcW w:w="3798"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Breakdown of existing pumps and motors.</w:t>
            </w:r>
          </w:p>
        </w:tc>
        <w:tc>
          <w:tcPr>
            <w:tcW w:w="2862"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Low water pressure</w:t>
            </w:r>
          </w:p>
        </w:tc>
        <w:tc>
          <w:tcPr>
            <w:tcW w:w="2831"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Rehabilitation/repair of the source.</w:t>
            </w:r>
          </w:p>
        </w:tc>
      </w:tr>
      <w:tr w:rsidR="002C4689" w:rsidRPr="004F2E41" w:rsidTr="00763527">
        <w:tc>
          <w:tcPr>
            <w:tcW w:w="3798"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Distribution lines in some areas are not big enough to accommodate huge number of connections in the figure.</w:t>
            </w:r>
          </w:p>
        </w:tc>
        <w:tc>
          <w:tcPr>
            <w:tcW w:w="2862" w:type="dxa"/>
            <w:vAlign w:val="center"/>
          </w:tcPr>
          <w:p w:rsidR="002C4689" w:rsidRPr="004F2E41" w:rsidRDefault="002C4689" w:rsidP="00E61D77">
            <w:pPr>
              <w:pStyle w:val="ListParagraph"/>
              <w:ind w:left="0"/>
              <w:rPr>
                <w:rFonts w:ascii="Times New Roman" w:eastAsia="Batang" w:hAnsi="Times New Roman" w:cs="Times New Roman"/>
                <w:sz w:val="24"/>
                <w:szCs w:val="24"/>
              </w:rPr>
            </w:pPr>
          </w:p>
        </w:tc>
        <w:tc>
          <w:tcPr>
            <w:tcW w:w="2831"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Installation of additional distribution lines making it parallel for guaranteed sufficient supply of water and accessibility of prospective concessionaires.</w:t>
            </w:r>
          </w:p>
        </w:tc>
      </w:tr>
      <w:tr w:rsidR="002C4689" w:rsidRPr="004F2E41" w:rsidTr="00763527">
        <w:tc>
          <w:tcPr>
            <w:tcW w:w="3798"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Dilapidated existing pipes/distribution lines.</w:t>
            </w:r>
          </w:p>
        </w:tc>
        <w:tc>
          <w:tcPr>
            <w:tcW w:w="2862"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Increase on non-revenue water.</w:t>
            </w:r>
          </w:p>
        </w:tc>
        <w:tc>
          <w:tcPr>
            <w:tcW w:w="2831"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Replacement of existing distribution lines.</w:t>
            </w:r>
          </w:p>
        </w:tc>
      </w:tr>
      <w:tr w:rsidR="002C4689" w:rsidRPr="004F2E41" w:rsidTr="00763527">
        <w:tc>
          <w:tcPr>
            <w:tcW w:w="3798"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Relocation of existing pipe lines for the construction of drainage or other similar project of the government.</w:t>
            </w:r>
          </w:p>
        </w:tc>
        <w:tc>
          <w:tcPr>
            <w:tcW w:w="2862" w:type="dxa"/>
            <w:vAlign w:val="center"/>
          </w:tcPr>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No sufficient fund for the relocation of the pipe lines especially those installed in the public highways.</w:t>
            </w:r>
          </w:p>
        </w:tc>
        <w:tc>
          <w:tcPr>
            <w:tcW w:w="2831" w:type="dxa"/>
            <w:vAlign w:val="center"/>
          </w:tcPr>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 xml:space="preserve">Coordination of the government like DPWH with the water district before undertaking such project. </w:t>
            </w:r>
          </w:p>
          <w:p w:rsidR="002C4689" w:rsidRPr="004F2E41"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Financial Assistant may come from the government to defray the expenses for such.</w:t>
            </w:r>
          </w:p>
        </w:tc>
      </w:tr>
      <w:tr w:rsidR="002C4689" w:rsidRPr="004F2E41" w:rsidTr="00763527">
        <w:tc>
          <w:tcPr>
            <w:tcW w:w="3798" w:type="dxa"/>
            <w:vAlign w:val="center"/>
          </w:tcPr>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Leakages, busted pipes, defective water meter, illegal connections and stolen water meter.</w:t>
            </w:r>
          </w:p>
        </w:tc>
        <w:tc>
          <w:tcPr>
            <w:tcW w:w="2862" w:type="dxa"/>
            <w:vAlign w:val="center"/>
          </w:tcPr>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Increase of unaccounted water.</w:t>
            </w:r>
          </w:p>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May cause contamination and health risk to population.</w:t>
            </w:r>
          </w:p>
        </w:tc>
        <w:tc>
          <w:tcPr>
            <w:tcW w:w="2831" w:type="dxa"/>
            <w:vAlign w:val="center"/>
          </w:tcPr>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Report immediately to MAWAD and to authorities.</w:t>
            </w:r>
          </w:p>
          <w:p w:rsidR="002C4689" w:rsidRDefault="002C4689" w:rsidP="00E61D77">
            <w:pPr>
              <w:pStyle w:val="ListParagraph"/>
              <w:ind w:left="0"/>
              <w:rPr>
                <w:rFonts w:ascii="Times New Roman" w:eastAsia="Batang" w:hAnsi="Times New Roman" w:cs="Times New Roman"/>
                <w:sz w:val="24"/>
                <w:szCs w:val="24"/>
              </w:rPr>
            </w:pPr>
            <w:r>
              <w:rPr>
                <w:rFonts w:ascii="Times New Roman" w:eastAsia="Batang" w:hAnsi="Times New Roman" w:cs="Times New Roman"/>
                <w:sz w:val="24"/>
                <w:szCs w:val="24"/>
              </w:rPr>
              <w:t>Be vigilant and protect your service lines and water meter. Provide incentives and penalize violators.</w:t>
            </w:r>
          </w:p>
        </w:tc>
      </w:tr>
    </w:tbl>
    <w:p w:rsidR="002C4689" w:rsidRDefault="002C4689" w:rsidP="002C4689">
      <w:pPr>
        <w:spacing w:after="0"/>
        <w:rPr>
          <w:rFonts w:ascii="Times New Roman" w:eastAsia="Batang" w:hAnsi="Times New Roman" w:cs="Times New Roman"/>
          <w:b/>
          <w:sz w:val="24"/>
          <w:szCs w:val="24"/>
        </w:rPr>
      </w:pPr>
    </w:p>
    <w:p w:rsidR="00586F3C" w:rsidRPr="00ED1F0B" w:rsidRDefault="00586F3C" w:rsidP="0093017D">
      <w:pPr>
        <w:rPr>
          <w:rFonts w:ascii="Times New Roman" w:hAnsi="Times New Roman" w:cs="Times New Roman"/>
          <w:sz w:val="24"/>
          <w:szCs w:val="24"/>
        </w:rPr>
        <w:sectPr w:rsidR="00586F3C" w:rsidRPr="00ED1F0B" w:rsidSect="0011285F">
          <w:headerReference w:type="default" r:id="rId10"/>
          <w:footerReference w:type="default" r:id="rId11"/>
          <w:headerReference w:type="first" r:id="rId12"/>
          <w:footerReference w:type="first" r:id="rId13"/>
          <w:pgSz w:w="12240" w:h="18720"/>
          <w:pgMar w:top="1440" w:right="1440" w:bottom="1440" w:left="1276" w:header="720" w:footer="0" w:gutter="0"/>
          <w:pgNumType w:start="116"/>
          <w:cols w:space="720"/>
          <w:titlePg/>
          <w:docGrid w:linePitch="360"/>
        </w:sectPr>
      </w:pPr>
    </w:p>
    <w:p w:rsidR="00705699" w:rsidRPr="00ED1F0B" w:rsidRDefault="00705699" w:rsidP="00ED1F0B">
      <w:pPr>
        <w:spacing w:after="0" w:line="360" w:lineRule="auto"/>
        <w:jc w:val="both"/>
        <w:rPr>
          <w:rFonts w:ascii="Times New Roman" w:hAnsi="Times New Roman" w:cs="Times New Roman"/>
          <w:sz w:val="24"/>
          <w:szCs w:val="24"/>
        </w:rPr>
        <w:sectPr w:rsidR="00705699" w:rsidRPr="00ED1F0B" w:rsidSect="00705699">
          <w:footerReference w:type="default" r:id="rId14"/>
          <w:type w:val="continuous"/>
          <w:pgSz w:w="12240" w:h="18720"/>
          <w:pgMar w:top="1440" w:right="1440" w:bottom="1440" w:left="1440" w:header="720" w:footer="720" w:gutter="0"/>
          <w:cols w:space="720"/>
          <w:docGrid w:linePitch="360"/>
        </w:sectPr>
      </w:pPr>
    </w:p>
    <w:p w:rsidR="00705699" w:rsidRPr="00ED1F0B" w:rsidRDefault="00705699" w:rsidP="00ED1F0B">
      <w:pPr>
        <w:spacing w:after="0" w:line="360" w:lineRule="auto"/>
        <w:jc w:val="both"/>
        <w:rPr>
          <w:rFonts w:ascii="Times New Roman" w:hAnsi="Times New Roman" w:cs="Times New Roman"/>
          <w:sz w:val="24"/>
          <w:szCs w:val="24"/>
        </w:rPr>
        <w:sectPr w:rsidR="00705699" w:rsidRPr="00ED1F0B" w:rsidSect="00705699">
          <w:footerReference w:type="default" r:id="rId15"/>
          <w:type w:val="continuous"/>
          <w:pgSz w:w="12240" w:h="18720"/>
          <w:pgMar w:top="1440" w:right="1440" w:bottom="1440" w:left="1440" w:header="720" w:footer="720" w:gutter="0"/>
          <w:cols w:space="720"/>
          <w:docGrid w:linePitch="360"/>
        </w:sectPr>
      </w:pPr>
    </w:p>
    <w:p w:rsidR="002C4689" w:rsidRPr="005C4ADB" w:rsidRDefault="002C4689" w:rsidP="002C4689">
      <w:pPr>
        <w:spacing w:after="0" w:line="240" w:lineRule="auto"/>
        <w:rPr>
          <w:rFonts w:ascii="Times New Roman" w:hAnsi="Times New Roman" w:cs="Times New Roman"/>
          <w:b/>
          <w:sz w:val="52"/>
          <w:szCs w:val="24"/>
        </w:rPr>
      </w:pPr>
    </w:p>
    <w:sectPr w:rsidR="002C4689" w:rsidRPr="005C4ADB" w:rsidSect="00C60C09">
      <w:type w:val="continuous"/>
      <w:pgSz w:w="12240" w:h="1872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B8D" w:rsidRDefault="00180B8D" w:rsidP="005E15F7">
      <w:pPr>
        <w:spacing w:after="0" w:line="240" w:lineRule="auto"/>
      </w:pPr>
      <w:r>
        <w:separator/>
      </w:r>
    </w:p>
  </w:endnote>
  <w:endnote w:type="continuationSeparator" w:id="0">
    <w:p w:rsidR="00180B8D" w:rsidRDefault="00180B8D"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3"/>
      <w:gridCol w:w="9352"/>
      <w:gridCol w:w="938"/>
    </w:tblGrid>
    <w:tr w:rsidR="00CA68E3" w:rsidRPr="00CA68E3" w:rsidTr="00CA68E3">
      <w:trPr>
        <w:trHeight w:hRule="exact" w:val="1137"/>
      </w:trPr>
      <w:tc>
        <w:tcPr>
          <w:tcW w:w="11" w:type="pct"/>
          <w:shd w:val="clear" w:color="auto" w:fill="D60093"/>
          <w:vAlign w:val="center"/>
        </w:tcPr>
        <w:p w:rsidR="000F6D17" w:rsidRPr="00CA68E3" w:rsidRDefault="000F6D17" w:rsidP="00AA0121">
          <w:pPr>
            <w:pStyle w:val="Footer"/>
            <w:tabs>
              <w:tab w:val="clear" w:pos="4680"/>
              <w:tab w:val="clear" w:pos="9360"/>
            </w:tabs>
            <w:spacing w:before="40" w:after="40"/>
            <w:rPr>
              <w:color w:val="002060"/>
            </w:rPr>
          </w:pPr>
        </w:p>
      </w:tc>
      <w:tc>
        <w:tcPr>
          <w:tcW w:w="4534" w:type="pct"/>
          <w:shd w:val="clear" w:color="auto" w:fill="FFFF00"/>
          <w:vAlign w:val="center"/>
        </w:tcPr>
        <w:p w:rsidR="000F6D17" w:rsidRPr="00CA68E3" w:rsidRDefault="000F6D17" w:rsidP="00AA0121">
          <w:pPr>
            <w:pStyle w:val="Footer"/>
            <w:tabs>
              <w:tab w:val="clear" w:pos="4680"/>
              <w:tab w:val="clear" w:pos="9360"/>
            </w:tabs>
            <w:spacing w:before="40" w:after="40"/>
            <w:ind w:left="144" w:right="144"/>
            <w:rPr>
              <w:rFonts w:ascii="Brush Script MT" w:hAnsi="Brush Script MT"/>
              <w:b/>
              <w:color w:val="002060"/>
              <w:sz w:val="2"/>
              <w:szCs w:val="28"/>
            </w:rPr>
          </w:pPr>
          <w:r w:rsidRPr="00CA68E3">
            <w:rPr>
              <w:noProof/>
              <w:color w:val="002060"/>
            </w:rPr>
            <w:drawing>
              <wp:anchor distT="0" distB="0" distL="114300" distR="114300" simplePos="0" relativeHeight="251672576" behindDoc="0" locked="0" layoutInCell="1" allowOverlap="1" wp14:anchorId="7D1E08D0" wp14:editId="044511AC">
                <wp:simplePos x="0" y="0"/>
                <wp:positionH relativeFrom="column">
                  <wp:posOffset>125730</wp:posOffset>
                </wp:positionH>
                <wp:positionV relativeFrom="paragraph">
                  <wp:posOffset>53340</wp:posOffset>
                </wp:positionV>
                <wp:extent cx="529590" cy="531495"/>
                <wp:effectExtent l="0" t="0" r="3810" b="1905"/>
                <wp:wrapNone/>
                <wp:docPr id="4"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F6D17" w:rsidRPr="00CA68E3" w:rsidRDefault="000F6D17"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0F6D17" w:rsidRPr="00CA68E3" w:rsidRDefault="000F6D17" w:rsidP="00AA0121">
          <w:pPr>
            <w:pStyle w:val="Footer"/>
            <w:tabs>
              <w:tab w:val="clear" w:pos="4680"/>
              <w:tab w:val="clear" w:pos="9360"/>
            </w:tabs>
            <w:spacing w:before="40" w:after="40"/>
            <w:ind w:right="144" w:hanging="449"/>
            <w:rPr>
              <w:b/>
              <w:color w:val="002060"/>
              <w:sz w:val="28"/>
              <w:szCs w:val="28"/>
            </w:rPr>
          </w:pPr>
          <w:r w:rsidRPr="00CA68E3">
            <w:rPr>
              <w:rFonts w:ascii="Brush Script MT" w:hAnsi="Brush Script MT"/>
              <w:b/>
              <w:color w:val="002060"/>
              <w:sz w:val="36"/>
              <w:szCs w:val="28"/>
            </w:rPr>
            <w:t xml:space="preserve">Ma           </w:t>
          </w:r>
          <w:proofErr w:type="spellStart"/>
          <w:r w:rsidRPr="00CA68E3">
            <w:rPr>
              <w:rFonts w:ascii="Brush Script MT" w:hAnsi="Brush Script MT"/>
              <w:b/>
              <w:color w:val="002060"/>
              <w:sz w:val="36"/>
              <w:szCs w:val="28"/>
            </w:rPr>
            <w:t>Mangaldan</w:t>
          </w:r>
          <w:proofErr w:type="spellEnd"/>
          <w:r w:rsidRPr="00CA68E3">
            <w:rPr>
              <w:rFonts w:ascii="Brush Script MT" w:hAnsi="Brush Script MT"/>
              <w:b/>
              <w:color w:val="002060"/>
              <w:sz w:val="36"/>
              <w:szCs w:val="28"/>
            </w:rPr>
            <w:t xml:space="preserve">, </w:t>
          </w:r>
          <w:proofErr w:type="spellStart"/>
          <w:r w:rsidRPr="00CA68E3">
            <w:rPr>
              <w:rFonts w:ascii="Brush Script MT" w:hAnsi="Brush Script MT"/>
              <w:b/>
              <w:color w:val="002060"/>
              <w:sz w:val="36"/>
              <w:szCs w:val="28"/>
            </w:rPr>
            <w:t>Pangasinan</w:t>
          </w:r>
          <w:proofErr w:type="spellEnd"/>
          <w:r w:rsidRPr="00CA68E3">
            <w:rPr>
              <w:rFonts w:ascii="Brush Script MT" w:hAnsi="Brush Script MT"/>
              <w:b/>
              <w:color w:val="002060"/>
              <w:sz w:val="36"/>
              <w:szCs w:val="28"/>
            </w:rPr>
            <w:t xml:space="preserve">   </w:t>
          </w:r>
          <w:r w:rsidRPr="00CA68E3">
            <w:rPr>
              <w:rFonts w:ascii="Berlin Sans FB Demi" w:hAnsi="Berlin Sans FB Demi"/>
              <w:b/>
              <w:color w:val="002060"/>
              <w:sz w:val="28"/>
              <w:szCs w:val="28"/>
            </w:rPr>
            <w:t>VOLUME 2: SECTORAL STUDIES</w:t>
          </w:r>
        </w:p>
      </w:tc>
      <w:tc>
        <w:tcPr>
          <w:tcW w:w="455" w:type="pct"/>
          <w:shd w:val="clear" w:color="auto" w:fill="002060"/>
          <w:vAlign w:val="center"/>
        </w:tcPr>
        <w:p w:rsidR="000F6D17" w:rsidRPr="00CA68E3" w:rsidRDefault="000F6D17"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CA68E3">
            <w:rPr>
              <w:rFonts w:ascii="Berlin Sans FB Demi" w:hAnsi="Berlin Sans FB Demi"/>
              <w:color w:val="FFFFFF" w:themeColor="background1"/>
              <w:sz w:val="28"/>
              <w:szCs w:val="28"/>
            </w:rPr>
            <w:fldChar w:fldCharType="begin"/>
          </w:r>
          <w:r w:rsidRPr="00CA68E3">
            <w:rPr>
              <w:rFonts w:ascii="Berlin Sans FB Demi" w:hAnsi="Berlin Sans FB Demi"/>
              <w:color w:val="FFFFFF" w:themeColor="background1"/>
              <w:sz w:val="28"/>
              <w:szCs w:val="28"/>
            </w:rPr>
            <w:instrText xml:space="preserve"> PAGE   \* MERGEFORMAT </w:instrText>
          </w:r>
          <w:r w:rsidRPr="00CA68E3">
            <w:rPr>
              <w:rFonts w:ascii="Berlin Sans FB Demi" w:hAnsi="Berlin Sans FB Demi"/>
              <w:color w:val="FFFFFF" w:themeColor="background1"/>
              <w:sz w:val="28"/>
              <w:szCs w:val="28"/>
            </w:rPr>
            <w:fldChar w:fldCharType="separate"/>
          </w:r>
          <w:r w:rsidR="008610DD">
            <w:rPr>
              <w:rFonts w:ascii="Berlin Sans FB Demi" w:hAnsi="Berlin Sans FB Demi"/>
              <w:noProof/>
              <w:color w:val="FFFFFF" w:themeColor="background1"/>
              <w:sz w:val="28"/>
              <w:szCs w:val="28"/>
            </w:rPr>
            <w:t>122</w:t>
          </w:r>
          <w:r w:rsidRPr="00CA68E3">
            <w:rPr>
              <w:rFonts w:ascii="Berlin Sans FB Demi" w:hAnsi="Berlin Sans FB Demi"/>
              <w:noProof/>
              <w:color w:val="FFFFFF" w:themeColor="background1"/>
              <w:sz w:val="28"/>
              <w:szCs w:val="28"/>
            </w:rPr>
            <w:fldChar w:fldCharType="end"/>
          </w:r>
        </w:p>
      </w:tc>
    </w:tr>
  </w:tbl>
  <w:p w:rsidR="000F6D17" w:rsidRPr="00CA68E3" w:rsidRDefault="000F6D17" w:rsidP="000F6D17">
    <w:pPr>
      <w:pStyle w:val="NoSpacing"/>
      <w:rPr>
        <w:color w:val="002060"/>
      </w:rPr>
    </w:pPr>
  </w:p>
  <w:p w:rsidR="000664ED" w:rsidRPr="00CA68E3" w:rsidRDefault="000664ED" w:rsidP="000F6D17">
    <w:pPr>
      <w:pStyle w:val="Footer"/>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3"/>
      <w:gridCol w:w="9352"/>
      <w:gridCol w:w="938"/>
    </w:tblGrid>
    <w:tr w:rsidR="00CA68E3" w:rsidRPr="00CA68E3" w:rsidTr="00CA68E3">
      <w:trPr>
        <w:trHeight w:hRule="exact" w:val="1137"/>
      </w:trPr>
      <w:tc>
        <w:tcPr>
          <w:tcW w:w="11" w:type="pct"/>
          <w:shd w:val="clear" w:color="auto" w:fill="D60093"/>
          <w:vAlign w:val="center"/>
        </w:tcPr>
        <w:p w:rsidR="000F6D17" w:rsidRPr="00CA68E3" w:rsidRDefault="000F6D17" w:rsidP="00AA0121">
          <w:pPr>
            <w:pStyle w:val="Footer"/>
            <w:tabs>
              <w:tab w:val="clear" w:pos="4680"/>
              <w:tab w:val="clear" w:pos="9360"/>
            </w:tabs>
            <w:spacing w:before="40" w:after="40"/>
            <w:rPr>
              <w:color w:val="002060"/>
            </w:rPr>
          </w:pPr>
        </w:p>
      </w:tc>
      <w:tc>
        <w:tcPr>
          <w:tcW w:w="4534" w:type="pct"/>
          <w:shd w:val="clear" w:color="auto" w:fill="FFFF00"/>
          <w:vAlign w:val="center"/>
        </w:tcPr>
        <w:p w:rsidR="000F6D17" w:rsidRPr="00CA68E3" w:rsidRDefault="000F6D17" w:rsidP="00AA0121">
          <w:pPr>
            <w:pStyle w:val="Footer"/>
            <w:tabs>
              <w:tab w:val="clear" w:pos="4680"/>
              <w:tab w:val="clear" w:pos="9360"/>
            </w:tabs>
            <w:spacing w:before="40" w:after="40"/>
            <w:ind w:left="144" w:right="144"/>
            <w:rPr>
              <w:rFonts w:ascii="Brush Script MT" w:hAnsi="Brush Script MT"/>
              <w:b/>
              <w:color w:val="002060"/>
              <w:sz w:val="2"/>
              <w:szCs w:val="28"/>
            </w:rPr>
          </w:pPr>
          <w:r w:rsidRPr="00CA68E3">
            <w:rPr>
              <w:noProof/>
              <w:color w:val="002060"/>
            </w:rPr>
            <w:drawing>
              <wp:anchor distT="0" distB="0" distL="114300" distR="114300" simplePos="0" relativeHeight="251670528" behindDoc="0" locked="0" layoutInCell="1" allowOverlap="1" wp14:anchorId="6F7162A4" wp14:editId="6BE20F95">
                <wp:simplePos x="0" y="0"/>
                <wp:positionH relativeFrom="column">
                  <wp:posOffset>125730</wp:posOffset>
                </wp:positionH>
                <wp:positionV relativeFrom="paragraph">
                  <wp:posOffset>53340</wp:posOffset>
                </wp:positionV>
                <wp:extent cx="529590" cy="531495"/>
                <wp:effectExtent l="0" t="0" r="3810" b="1905"/>
                <wp:wrapNone/>
                <wp:docPr id="5"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F6D17" w:rsidRPr="00CA68E3" w:rsidRDefault="000F6D17"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0F6D17" w:rsidRPr="00CA68E3" w:rsidRDefault="000F6D17" w:rsidP="00AA0121">
          <w:pPr>
            <w:pStyle w:val="Footer"/>
            <w:tabs>
              <w:tab w:val="clear" w:pos="4680"/>
              <w:tab w:val="clear" w:pos="9360"/>
            </w:tabs>
            <w:spacing w:before="40" w:after="40"/>
            <w:ind w:right="144" w:hanging="449"/>
            <w:rPr>
              <w:b/>
              <w:color w:val="002060"/>
              <w:sz w:val="28"/>
              <w:szCs w:val="28"/>
            </w:rPr>
          </w:pPr>
          <w:r w:rsidRPr="00CA68E3">
            <w:rPr>
              <w:rFonts w:ascii="Brush Script MT" w:hAnsi="Brush Script MT"/>
              <w:b/>
              <w:color w:val="002060"/>
              <w:sz w:val="36"/>
              <w:szCs w:val="28"/>
            </w:rPr>
            <w:t xml:space="preserve">Ma           </w:t>
          </w:r>
          <w:proofErr w:type="spellStart"/>
          <w:r w:rsidRPr="00CA68E3">
            <w:rPr>
              <w:rFonts w:ascii="Brush Script MT" w:hAnsi="Brush Script MT"/>
              <w:b/>
              <w:color w:val="002060"/>
              <w:sz w:val="36"/>
              <w:szCs w:val="28"/>
            </w:rPr>
            <w:t>Mangaldan</w:t>
          </w:r>
          <w:proofErr w:type="spellEnd"/>
          <w:r w:rsidRPr="00CA68E3">
            <w:rPr>
              <w:rFonts w:ascii="Brush Script MT" w:hAnsi="Brush Script MT"/>
              <w:b/>
              <w:color w:val="002060"/>
              <w:sz w:val="36"/>
              <w:szCs w:val="28"/>
            </w:rPr>
            <w:t xml:space="preserve">, </w:t>
          </w:r>
          <w:proofErr w:type="spellStart"/>
          <w:r w:rsidRPr="00CA68E3">
            <w:rPr>
              <w:rFonts w:ascii="Brush Script MT" w:hAnsi="Brush Script MT"/>
              <w:b/>
              <w:color w:val="002060"/>
              <w:sz w:val="36"/>
              <w:szCs w:val="28"/>
            </w:rPr>
            <w:t>Pangasinan</w:t>
          </w:r>
          <w:proofErr w:type="spellEnd"/>
          <w:r w:rsidRPr="00CA68E3">
            <w:rPr>
              <w:rFonts w:ascii="Brush Script MT" w:hAnsi="Brush Script MT"/>
              <w:b/>
              <w:color w:val="002060"/>
              <w:sz w:val="36"/>
              <w:szCs w:val="28"/>
            </w:rPr>
            <w:t xml:space="preserve">   </w:t>
          </w:r>
          <w:r w:rsidRPr="00CA68E3">
            <w:rPr>
              <w:rFonts w:ascii="Berlin Sans FB Demi" w:hAnsi="Berlin Sans FB Demi"/>
              <w:b/>
              <w:color w:val="002060"/>
              <w:sz w:val="28"/>
              <w:szCs w:val="28"/>
            </w:rPr>
            <w:t>VOLUME 2: SECTORAL STUDIES</w:t>
          </w:r>
        </w:p>
      </w:tc>
      <w:tc>
        <w:tcPr>
          <w:tcW w:w="455" w:type="pct"/>
          <w:shd w:val="clear" w:color="auto" w:fill="002060"/>
          <w:vAlign w:val="center"/>
        </w:tcPr>
        <w:p w:rsidR="000F6D17" w:rsidRPr="00CA68E3" w:rsidRDefault="000F6D17"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CA68E3">
            <w:rPr>
              <w:rFonts w:ascii="Berlin Sans FB Demi" w:hAnsi="Berlin Sans FB Demi"/>
              <w:color w:val="FFFFFF" w:themeColor="background1"/>
              <w:sz w:val="28"/>
              <w:szCs w:val="28"/>
            </w:rPr>
            <w:fldChar w:fldCharType="begin"/>
          </w:r>
          <w:r w:rsidRPr="00CA68E3">
            <w:rPr>
              <w:rFonts w:ascii="Berlin Sans FB Demi" w:hAnsi="Berlin Sans FB Demi"/>
              <w:color w:val="FFFFFF" w:themeColor="background1"/>
              <w:sz w:val="28"/>
              <w:szCs w:val="28"/>
            </w:rPr>
            <w:instrText xml:space="preserve"> PAGE   \* MERGEFORMAT </w:instrText>
          </w:r>
          <w:r w:rsidRPr="00CA68E3">
            <w:rPr>
              <w:rFonts w:ascii="Berlin Sans FB Demi" w:hAnsi="Berlin Sans FB Demi"/>
              <w:color w:val="FFFFFF" w:themeColor="background1"/>
              <w:sz w:val="28"/>
              <w:szCs w:val="28"/>
            </w:rPr>
            <w:fldChar w:fldCharType="separate"/>
          </w:r>
          <w:r w:rsidR="008610DD">
            <w:rPr>
              <w:rFonts w:ascii="Berlin Sans FB Demi" w:hAnsi="Berlin Sans FB Demi"/>
              <w:noProof/>
              <w:color w:val="FFFFFF" w:themeColor="background1"/>
              <w:sz w:val="28"/>
              <w:szCs w:val="28"/>
            </w:rPr>
            <w:t>116</w:t>
          </w:r>
          <w:r w:rsidRPr="00CA68E3">
            <w:rPr>
              <w:rFonts w:ascii="Berlin Sans FB Demi" w:hAnsi="Berlin Sans FB Demi"/>
              <w:noProof/>
              <w:color w:val="FFFFFF" w:themeColor="background1"/>
              <w:sz w:val="28"/>
              <w:szCs w:val="28"/>
            </w:rPr>
            <w:fldChar w:fldCharType="end"/>
          </w:r>
        </w:p>
      </w:tc>
    </w:tr>
  </w:tbl>
  <w:p w:rsidR="000F6D17" w:rsidRPr="00CA68E3" w:rsidRDefault="000F6D17" w:rsidP="000F6D17">
    <w:pPr>
      <w:pStyle w:val="NoSpacing"/>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978160"/>
      <w:docPartObj>
        <w:docPartGallery w:val="Page Numbers (Bottom of Page)"/>
        <w:docPartUnique/>
      </w:docPartObj>
    </w:sdtPr>
    <w:sdtEndPr>
      <w:rPr>
        <w:noProof/>
      </w:rPr>
    </w:sdtEndPr>
    <w:sdtContent>
      <w:p w:rsidR="000664ED" w:rsidRDefault="000443E7">
        <w:pPr>
          <w:pStyle w:val="Footer"/>
          <w:jc w:val="right"/>
        </w:pPr>
        <w:r>
          <w:fldChar w:fldCharType="begin"/>
        </w:r>
        <w:r>
          <w:instrText xml:space="preserve"> PAGE   \* MERGEFORMAT </w:instrText>
        </w:r>
        <w:r>
          <w:fldChar w:fldCharType="separate"/>
        </w:r>
        <w:r w:rsidR="0093017D">
          <w:rPr>
            <w:noProof/>
          </w:rPr>
          <w:t>8</w:t>
        </w:r>
        <w:r>
          <w:rPr>
            <w:noProof/>
          </w:rPr>
          <w:fldChar w:fldCharType="end"/>
        </w:r>
      </w:p>
    </w:sdtContent>
  </w:sdt>
  <w:p w:rsidR="000664ED" w:rsidRDefault="000664ED">
    <w:pPr>
      <w:pStyle w:val="Footer"/>
    </w:pPr>
  </w:p>
  <w:p w:rsidR="000664ED" w:rsidRDefault="000664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0664ED" w:rsidTr="004578AF">
      <w:tc>
        <w:tcPr>
          <w:tcW w:w="4500" w:type="pct"/>
          <w:tcBorders>
            <w:top w:val="single" w:sz="4" w:space="0" w:color="000000" w:themeColor="text1"/>
          </w:tcBorders>
        </w:tcPr>
        <w:p w:rsidR="000664ED" w:rsidRPr="004578AF" w:rsidRDefault="000664ED" w:rsidP="005C4ADB">
          <w:pPr>
            <w:pStyle w:val="Footer"/>
            <w:rPr>
              <w:rFonts w:ascii="Brush Script MT" w:hAnsi="Brush Script MT"/>
              <w:sz w:val="36"/>
              <w:szCs w:val="36"/>
            </w:rPr>
          </w:pPr>
          <w:r>
            <w:rPr>
              <w:noProof/>
            </w:rPr>
            <w:drawing>
              <wp:anchor distT="0" distB="0" distL="114300" distR="114300" simplePos="0" relativeHeight="251663360" behindDoc="0" locked="0" layoutInCell="1" allowOverlap="1">
                <wp:simplePos x="0" y="0"/>
                <wp:positionH relativeFrom="column">
                  <wp:posOffset>-411295</wp:posOffset>
                </wp:positionH>
                <wp:positionV relativeFrom="paragraph">
                  <wp:posOffset>-19840</wp:posOffset>
                </wp:positionV>
                <wp:extent cx="798830" cy="805180"/>
                <wp:effectExtent l="0" t="0" r="1270" b="0"/>
                <wp:wrapNone/>
                <wp:docPr id="22" name="Picture 22"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830" cy="805180"/>
                        </a:xfrm>
                        <a:prstGeom prst="rect">
                          <a:avLst/>
                        </a:prstGeom>
                        <a:noFill/>
                        <a:ln>
                          <a:noFill/>
                        </a:ln>
                      </pic:spPr>
                    </pic:pic>
                  </a:graphicData>
                </a:graphic>
              </wp:anchor>
            </w:drawing>
          </w:r>
          <w:proofErr w:type="spellStart"/>
          <w:r w:rsidRPr="005C4ADB">
            <w:rPr>
              <w:rFonts w:ascii="Brush Script MT" w:hAnsi="Brush Script MT"/>
              <w:color w:val="002060"/>
              <w:sz w:val="36"/>
              <w:szCs w:val="36"/>
            </w:rPr>
            <w:t>Mangaldan</w:t>
          </w:r>
          <w:proofErr w:type="spellEnd"/>
          <w:r w:rsidRPr="005C4ADB">
            <w:rPr>
              <w:rFonts w:ascii="Brush Script MT" w:hAnsi="Brush Script MT"/>
              <w:color w:val="002060"/>
              <w:sz w:val="36"/>
              <w:szCs w:val="36"/>
            </w:rPr>
            <w:t xml:space="preserve">, </w:t>
          </w:r>
          <w:proofErr w:type="spellStart"/>
          <w:r w:rsidRPr="005C4ADB">
            <w:rPr>
              <w:rFonts w:ascii="Brush Script MT" w:hAnsi="Brush Script MT"/>
              <w:color w:val="002060"/>
              <w:sz w:val="36"/>
              <w:szCs w:val="36"/>
            </w:rPr>
            <w:t>Pangasinan</w:t>
          </w:r>
          <w:proofErr w:type="spellEnd"/>
        </w:p>
      </w:tc>
      <w:tc>
        <w:tcPr>
          <w:tcW w:w="500" w:type="pct"/>
          <w:tcBorders>
            <w:top w:val="single" w:sz="4" w:space="0" w:color="C0504D" w:themeColor="accent2"/>
          </w:tcBorders>
          <w:shd w:val="clear" w:color="auto" w:fill="76923C" w:themeFill="accent3" w:themeFillShade="BF"/>
        </w:tcPr>
        <w:p w:rsidR="000664ED" w:rsidRPr="004578AF" w:rsidRDefault="007B7D9F">
          <w:pPr>
            <w:pStyle w:val="Header"/>
            <w:rPr>
              <w:rFonts w:ascii="Brush Script MT" w:hAnsi="Brush Script MT"/>
              <w:color w:val="FFFFFF" w:themeColor="background1"/>
              <w:sz w:val="36"/>
              <w:szCs w:val="36"/>
            </w:rPr>
          </w:pPr>
          <w:r w:rsidRPr="004578AF">
            <w:rPr>
              <w:rFonts w:ascii="Brush Script MT" w:hAnsi="Brush Script MT"/>
              <w:sz w:val="36"/>
              <w:szCs w:val="36"/>
            </w:rPr>
            <w:fldChar w:fldCharType="begin"/>
          </w:r>
          <w:r w:rsidR="000664ED" w:rsidRPr="004578AF">
            <w:rPr>
              <w:rFonts w:ascii="Brush Script MT" w:hAnsi="Brush Script MT"/>
              <w:sz w:val="36"/>
              <w:szCs w:val="36"/>
            </w:rPr>
            <w:instrText xml:space="preserve"> PAGE   \* MERGEFORMAT </w:instrText>
          </w:r>
          <w:r w:rsidRPr="004578AF">
            <w:rPr>
              <w:rFonts w:ascii="Brush Script MT" w:hAnsi="Brush Script MT"/>
              <w:sz w:val="36"/>
              <w:szCs w:val="36"/>
            </w:rPr>
            <w:fldChar w:fldCharType="separate"/>
          </w:r>
          <w:r w:rsidR="00A95106" w:rsidRPr="00A95106">
            <w:rPr>
              <w:rFonts w:ascii="Brush Script MT" w:hAnsi="Brush Script MT"/>
              <w:noProof/>
              <w:color w:val="FFFFFF" w:themeColor="background1"/>
              <w:sz w:val="36"/>
              <w:szCs w:val="36"/>
            </w:rPr>
            <w:t>123</w:t>
          </w:r>
          <w:r w:rsidRPr="004578AF">
            <w:rPr>
              <w:rFonts w:ascii="Brush Script MT" w:hAnsi="Brush Script MT"/>
              <w:noProof/>
              <w:color w:val="FFFFFF" w:themeColor="background1"/>
              <w:sz w:val="36"/>
              <w:szCs w:val="36"/>
            </w:rPr>
            <w:fldChar w:fldCharType="end"/>
          </w:r>
        </w:p>
      </w:tc>
    </w:tr>
  </w:tbl>
  <w:p w:rsidR="000664ED" w:rsidRDefault="00066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B8D" w:rsidRDefault="00180B8D" w:rsidP="005E15F7">
      <w:pPr>
        <w:spacing w:after="0" w:line="240" w:lineRule="auto"/>
      </w:pPr>
      <w:r>
        <w:separator/>
      </w:r>
    </w:p>
  </w:footnote>
  <w:footnote w:type="continuationSeparator" w:id="0">
    <w:p w:rsidR="00180B8D" w:rsidRDefault="00180B8D"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ED" w:rsidRDefault="009C2E99">
    <w:pPr>
      <w:pStyle w:val="Header"/>
    </w:pPr>
    <w:r>
      <w:rPr>
        <w:noProof/>
      </w:rPr>
      <mc:AlternateContent>
        <mc:Choice Requires="wps">
          <w:drawing>
            <wp:anchor distT="0" distB="0" distL="114300" distR="114300" simplePos="0" relativeHeight="251668480" behindDoc="0" locked="0" layoutInCell="1" allowOverlap="1" wp14:anchorId="00145C83" wp14:editId="282DB8FA">
              <wp:simplePos x="0" y="0"/>
              <wp:positionH relativeFrom="page">
                <wp:posOffset>6746240</wp:posOffset>
              </wp:positionH>
              <wp:positionV relativeFrom="page">
                <wp:posOffset>143510</wp:posOffset>
              </wp:positionV>
              <wp:extent cx="807720" cy="767715"/>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002060"/>
                      </a:solidFill>
                      <a:ln>
                        <a:noFill/>
                      </a:ln>
                      <a:extLst/>
                    </wps:spPr>
                    <wps:txbx>
                      <w:txbxContent>
                        <w:p w:rsidR="000664ED" w:rsidRPr="001004D0" w:rsidRDefault="000664ED" w:rsidP="004F003E">
                          <w:pPr>
                            <w:jc w:val="center"/>
                            <w:rPr>
                              <w:rFonts w:ascii="Copperplate Gothic Light" w:hAnsi="Copperplate Gothic Light"/>
                              <w:b/>
                              <w:color w:val="FFFF00"/>
                              <w:sz w:val="4"/>
                              <w:szCs w:val="4"/>
                            </w:rPr>
                          </w:pPr>
                        </w:p>
                        <w:p w:rsidR="000664ED" w:rsidRPr="001004D0" w:rsidRDefault="003F3903" w:rsidP="004F003E">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wa</w:t>
                          </w:r>
                          <w:proofErr w:type="spellEnd"/>
                          <w:proofErr w:type="gramEnd"/>
                        </w:p>
                        <w:p w:rsidR="000664ED" w:rsidRPr="001004D0" w:rsidRDefault="000664ED" w:rsidP="004F003E">
                          <w:pPr>
                            <w:rPr>
                              <w:rFonts w:ascii="Copperplate Gothic Light" w:hAnsi="Copperplate Gothic Light"/>
                              <w:sz w:val="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31.2pt;margin-top:11.3pt;width:63.6pt;height:60.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" fillcolor="#002060" stroked="f">
              <v:textbox>
                <w:txbxContent>
                  <w:p w:rsidR="000664ED" w:rsidRPr="001004D0" w:rsidRDefault="000664ED" w:rsidP="004F003E">
                    <w:pPr>
                      <w:jc w:val="center"/>
                      <w:rPr>
                        <w:rFonts w:ascii="Copperplate Gothic Light" w:hAnsi="Copperplate Gothic Light"/>
                        <w:b/>
                        <w:color w:val="FFFF00"/>
                        <w:sz w:val="4"/>
                        <w:szCs w:val="4"/>
                      </w:rPr>
                    </w:pPr>
                  </w:p>
                  <w:p w:rsidR="000664ED" w:rsidRPr="001004D0" w:rsidRDefault="003F3903" w:rsidP="004F003E">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wa</w:t>
                    </w:r>
                    <w:proofErr w:type="spellEnd"/>
                    <w:proofErr w:type="gramEnd"/>
                  </w:p>
                  <w:p w:rsidR="000664ED" w:rsidRPr="001004D0" w:rsidRDefault="000664ED" w:rsidP="004F003E">
                    <w:pPr>
                      <w:rPr>
                        <w:rFonts w:ascii="Copperplate Gothic Light" w:hAnsi="Copperplate Gothic Light"/>
                        <w:sz w:val="6"/>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E3A" w:rsidRDefault="00F85E3A">
    <w:pPr>
      <w:pStyle w:val="Header"/>
    </w:pPr>
    <w:r>
      <w:rPr>
        <w:noProof/>
      </w:rPr>
      <mc:AlternateContent>
        <mc:Choice Requires="wps">
          <w:drawing>
            <wp:anchor distT="0" distB="0" distL="114300" distR="114300" simplePos="0" relativeHeight="251674624" behindDoc="0" locked="0" layoutInCell="1" allowOverlap="1" wp14:anchorId="68C39B92" wp14:editId="333410B3">
              <wp:simplePos x="0" y="0"/>
              <wp:positionH relativeFrom="page">
                <wp:posOffset>6736269</wp:posOffset>
              </wp:positionH>
              <wp:positionV relativeFrom="page">
                <wp:posOffset>116448</wp:posOffset>
              </wp:positionV>
              <wp:extent cx="807720" cy="767715"/>
              <wp:effectExtent l="0" t="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002060"/>
                      </a:solidFill>
                      <a:ln>
                        <a:noFill/>
                      </a:ln>
                      <a:extLst/>
                    </wps:spPr>
                    <wps:txbx>
                      <w:txbxContent>
                        <w:p w:rsidR="00F85E3A" w:rsidRPr="001004D0" w:rsidRDefault="00F85E3A" w:rsidP="00F85E3A">
                          <w:pPr>
                            <w:jc w:val="center"/>
                            <w:rPr>
                              <w:rFonts w:ascii="Copperplate Gothic Light" w:hAnsi="Copperplate Gothic Light"/>
                              <w:b/>
                              <w:color w:val="FFFF00"/>
                              <w:sz w:val="4"/>
                              <w:szCs w:val="4"/>
                            </w:rPr>
                          </w:pPr>
                        </w:p>
                        <w:p w:rsidR="00F85E3A" w:rsidRPr="001004D0" w:rsidRDefault="00F85E3A" w:rsidP="00F85E3A">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wa</w:t>
                          </w:r>
                          <w:proofErr w:type="spellEnd"/>
                          <w:proofErr w:type="gramEnd"/>
                        </w:p>
                        <w:p w:rsidR="00F85E3A" w:rsidRPr="001004D0" w:rsidRDefault="00F85E3A" w:rsidP="00F85E3A">
                          <w:pPr>
                            <w:rPr>
                              <w:rFonts w:ascii="Copperplate Gothic Light" w:hAnsi="Copperplate Gothic Light"/>
                              <w:sz w:val="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30.4pt;margin-top:9.15pt;width:63.6pt;height:60.4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" fillcolor="#002060" stroked="f">
              <v:textbox>
                <w:txbxContent>
                  <w:p w:rsidR="00F85E3A" w:rsidRPr="001004D0" w:rsidRDefault="00F85E3A" w:rsidP="00F85E3A">
                    <w:pPr>
                      <w:jc w:val="center"/>
                      <w:rPr>
                        <w:rFonts w:ascii="Copperplate Gothic Light" w:hAnsi="Copperplate Gothic Light"/>
                        <w:b/>
                        <w:color w:val="FFFF00"/>
                        <w:sz w:val="4"/>
                        <w:szCs w:val="4"/>
                      </w:rPr>
                    </w:pPr>
                  </w:p>
                  <w:p w:rsidR="00F85E3A" w:rsidRPr="001004D0" w:rsidRDefault="00F85E3A" w:rsidP="00F85E3A">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wa</w:t>
                    </w:r>
                    <w:proofErr w:type="spellEnd"/>
                    <w:proofErr w:type="gramEnd"/>
                  </w:p>
                  <w:p w:rsidR="00F85E3A" w:rsidRPr="001004D0" w:rsidRDefault="00F85E3A" w:rsidP="00F85E3A">
                    <w:pPr>
                      <w:rPr>
                        <w:rFonts w:ascii="Copperplate Gothic Light" w:hAnsi="Copperplate Gothic Light"/>
                        <w:sz w:val="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3">
    <w:nsid w:val="49410FF6"/>
    <w:multiLevelType w:val="hybridMultilevel"/>
    <w:tmpl w:val="8A0EE634"/>
    <w:lvl w:ilvl="0" w:tplc="90707E3E">
      <w:start w:val="1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A343D6"/>
    <w:multiLevelType w:val="hybridMultilevel"/>
    <w:tmpl w:val="2758B5AE"/>
    <w:lvl w:ilvl="0" w:tplc="5C2C742E">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7"/>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C"/>
    <w:rsid w:val="000032E4"/>
    <w:rsid w:val="00013F4D"/>
    <w:rsid w:val="00043480"/>
    <w:rsid w:val="000443E7"/>
    <w:rsid w:val="000664ED"/>
    <w:rsid w:val="00077EE4"/>
    <w:rsid w:val="00084A09"/>
    <w:rsid w:val="00094FEA"/>
    <w:rsid w:val="000F1CAB"/>
    <w:rsid w:val="000F6D17"/>
    <w:rsid w:val="0011285F"/>
    <w:rsid w:val="00115B4C"/>
    <w:rsid w:val="00134657"/>
    <w:rsid w:val="00136CE9"/>
    <w:rsid w:val="001449F5"/>
    <w:rsid w:val="00175AD9"/>
    <w:rsid w:val="00180B8D"/>
    <w:rsid w:val="001B72EE"/>
    <w:rsid w:val="001C28C5"/>
    <w:rsid w:val="001F3E81"/>
    <w:rsid w:val="00201DD6"/>
    <w:rsid w:val="002211B3"/>
    <w:rsid w:val="002217A6"/>
    <w:rsid w:val="00232001"/>
    <w:rsid w:val="002344DE"/>
    <w:rsid w:val="00235E63"/>
    <w:rsid w:val="0024327B"/>
    <w:rsid w:val="002439D6"/>
    <w:rsid w:val="00260AC0"/>
    <w:rsid w:val="002733C7"/>
    <w:rsid w:val="002910E0"/>
    <w:rsid w:val="002C4689"/>
    <w:rsid w:val="003009EB"/>
    <w:rsid w:val="00353970"/>
    <w:rsid w:val="0037679C"/>
    <w:rsid w:val="003813F4"/>
    <w:rsid w:val="003D195E"/>
    <w:rsid w:val="003D5DBA"/>
    <w:rsid w:val="003F03BD"/>
    <w:rsid w:val="003F3903"/>
    <w:rsid w:val="00430486"/>
    <w:rsid w:val="00434B41"/>
    <w:rsid w:val="00435D14"/>
    <w:rsid w:val="00445B80"/>
    <w:rsid w:val="004578AF"/>
    <w:rsid w:val="004B20F3"/>
    <w:rsid w:val="004B3244"/>
    <w:rsid w:val="004B516F"/>
    <w:rsid w:val="004C28BA"/>
    <w:rsid w:val="004E1170"/>
    <w:rsid w:val="004F003E"/>
    <w:rsid w:val="0050516E"/>
    <w:rsid w:val="00521564"/>
    <w:rsid w:val="00521E4C"/>
    <w:rsid w:val="005423C1"/>
    <w:rsid w:val="00567C28"/>
    <w:rsid w:val="00572A24"/>
    <w:rsid w:val="00586F3C"/>
    <w:rsid w:val="005B354C"/>
    <w:rsid w:val="005C4585"/>
    <w:rsid w:val="005C4ADB"/>
    <w:rsid w:val="005D6BD5"/>
    <w:rsid w:val="005E15F7"/>
    <w:rsid w:val="005E6FF2"/>
    <w:rsid w:val="00611AF4"/>
    <w:rsid w:val="00615BB7"/>
    <w:rsid w:val="00620C12"/>
    <w:rsid w:val="00643615"/>
    <w:rsid w:val="0064492D"/>
    <w:rsid w:val="0064620D"/>
    <w:rsid w:val="00646888"/>
    <w:rsid w:val="006607BA"/>
    <w:rsid w:val="006837CC"/>
    <w:rsid w:val="006C1354"/>
    <w:rsid w:val="006E3A2C"/>
    <w:rsid w:val="006E4387"/>
    <w:rsid w:val="006F7BFB"/>
    <w:rsid w:val="0070016C"/>
    <w:rsid w:val="00705699"/>
    <w:rsid w:val="00705FB4"/>
    <w:rsid w:val="00707388"/>
    <w:rsid w:val="00710DF6"/>
    <w:rsid w:val="007244B1"/>
    <w:rsid w:val="007360B7"/>
    <w:rsid w:val="00745647"/>
    <w:rsid w:val="00763527"/>
    <w:rsid w:val="0077099E"/>
    <w:rsid w:val="007800C3"/>
    <w:rsid w:val="00790EB1"/>
    <w:rsid w:val="00797E04"/>
    <w:rsid w:val="007B7D9F"/>
    <w:rsid w:val="007C75EC"/>
    <w:rsid w:val="007C7D95"/>
    <w:rsid w:val="007F46F0"/>
    <w:rsid w:val="007F4EE8"/>
    <w:rsid w:val="00804B33"/>
    <w:rsid w:val="00804C56"/>
    <w:rsid w:val="008064AD"/>
    <w:rsid w:val="008468BD"/>
    <w:rsid w:val="008610DD"/>
    <w:rsid w:val="0086129C"/>
    <w:rsid w:val="00875960"/>
    <w:rsid w:val="00887328"/>
    <w:rsid w:val="00893956"/>
    <w:rsid w:val="008A0A5C"/>
    <w:rsid w:val="008A1FFC"/>
    <w:rsid w:val="008B713D"/>
    <w:rsid w:val="008D6A71"/>
    <w:rsid w:val="008E3A29"/>
    <w:rsid w:val="008F4FD6"/>
    <w:rsid w:val="0093017D"/>
    <w:rsid w:val="0093481B"/>
    <w:rsid w:val="00935D86"/>
    <w:rsid w:val="00937CF3"/>
    <w:rsid w:val="00942162"/>
    <w:rsid w:val="00950B3E"/>
    <w:rsid w:val="009863B1"/>
    <w:rsid w:val="009905FD"/>
    <w:rsid w:val="009C2E99"/>
    <w:rsid w:val="009E0A43"/>
    <w:rsid w:val="009E0AF1"/>
    <w:rsid w:val="00A20A11"/>
    <w:rsid w:val="00A21CBA"/>
    <w:rsid w:val="00A36715"/>
    <w:rsid w:val="00A574DD"/>
    <w:rsid w:val="00A932B3"/>
    <w:rsid w:val="00A94D25"/>
    <w:rsid w:val="00A95106"/>
    <w:rsid w:val="00AB7A00"/>
    <w:rsid w:val="00AD7BEF"/>
    <w:rsid w:val="00B142D0"/>
    <w:rsid w:val="00B31756"/>
    <w:rsid w:val="00B4385F"/>
    <w:rsid w:val="00B637A6"/>
    <w:rsid w:val="00B65715"/>
    <w:rsid w:val="00B7464C"/>
    <w:rsid w:val="00B862B9"/>
    <w:rsid w:val="00BA35F8"/>
    <w:rsid w:val="00BB0AC7"/>
    <w:rsid w:val="00BB1100"/>
    <w:rsid w:val="00BC126B"/>
    <w:rsid w:val="00BC5ACC"/>
    <w:rsid w:val="00BE5FD0"/>
    <w:rsid w:val="00C53A26"/>
    <w:rsid w:val="00C60C09"/>
    <w:rsid w:val="00C646CD"/>
    <w:rsid w:val="00C7548F"/>
    <w:rsid w:val="00C851FC"/>
    <w:rsid w:val="00C9092F"/>
    <w:rsid w:val="00CA68E3"/>
    <w:rsid w:val="00CB39AA"/>
    <w:rsid w:val="00CC0612"/>
    <w:rsid w:val="00D02E5D"/>
    <w:rsid w:val="00D03286"/>
    <w:rsid w:val="00D21D3F"/>
    <w:rsid w:val="00D34864"/>
    <w:rsid w:val="00D62FD9"/>
    <w:rsid w:val="00D65C9D"/>
    <w:rsid w:val="00D72F53"/>
    <w:rsid w:val="00D77B8E"/>
    <w:rsid w:val="00D94959"/>
    <w:rsid w:val="00DA5EBA"/>
    <w:rsid w:val="00DB5859"/>
    <w:rsid w:val="00DC75D2"/>
    <w:rsid w:val="00DF0D53"/>
    <w:rsid w:val="00E0011E"/>
    <w:rsid w:val="00E11BA5"/>
    <w:rsid w:val="00E4176C"/>
    <w:rsid w:val="00E43A39"/>
    <w:rsid w:val="00E61D77"/>
    <w:rsid w:val="00E72CC2"/>
    <w:rsid w:val="00E81371"/>
    <w:rsid w:val="00E8254D"/>
    <w:rsid w:val="00E830D4"/>
    <w:rsid w:val="00E848B0"/>
    <w:rsid w:val="00E9199E"/>
    <w:rsid w:val="00EA627C"/>
    <w:rsid w:val="00ED1F0B"/>
    <w:rsid w:val="00ED3341"/>
    <w:rsid w:val="00F031D7"/>
    <w:rsid w:val="00F12C8B"/>
    <w:rsid w:val="00F157D9"/>
    <w:rsid w:val="00F25E1B"/>
    <w:rsid w:val="00F40615"/>
    <w:rsid w:val="00F76F8A"/>
    <w:rsid w:val="00F80F12"/>
    <w:rsid w:val="00F85E3A"/>
    <w:rsid w:val="00F91F8D"/>
    <w:rsid w:val="00FA714B"/>
    <w:rsid w:val="00FB33D5"/>
    <w:rsid w:val="00FB69A9"/>
    <w:rsid w:val="00FE5DFD"/>
    <w:rsid w:val="00FF2DE5"/>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style>
  <w:style w:type="table" w:customStyle="1" w:styleId="GridTable1Light">
    <w:name w:val="Grid Table 1 Light"/>
    <w:basedOn w:val="TableNormal"/>
    <w:uiPriority w:val="46"/>
    <w:rsid w:val="002C468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style>
  <w:style w:type="table" w:customStyle="1" w:styleId="GridTable1Light">
    <w:name w:val="Grid Table 1 Light"/>
    <w:basedOn w:val="TableNormal"/>
    <w:uiPriority w:val="46"/>
    <w:rsid w:val="002C468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81AB72-108D-4D29-A0C8-9636B591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Volume 2: Comprehensive Land Use Plan</vt:lpstr>
    </vt:vector>
  </TitlesOfParts>
  <Company/>
  <LinksUpToDate>false</LinksUpToDate>
  <CharactersWithSpaces>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Comprehensive Land Use Plan</dc:title>
  <dc:creator>samsung</dc:creator>
  <cp:lastModifiedBy>mpdcmangaldan2016</cp:lastModifiedBy>
  <cp:revision>12</cp:revision>
  <cp:lastPrinted>2017-05-02T07:05:00Z</cp:lastPrinted>
  <dcterms:created xsi:type="dcterms:W3CDTF">2017-01-07T09:23:00Z</dcterms:created>
  <dcterms:modified xsi:type="dcterms:W3CDTF">2017-05-02T07:09:00Z</dcterms:modified>
</cp:coreProperties>
</file>